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highlight w:val="none"/>
          <w:lang w:eastAsia="zh-CN"/>
        </w:rPr>
      </w:pPr>
      <w:r>
        <w:rPr>
          <w:rFonts w:hint="eastAsia" w:ascii="方正小标宋简体" w:hAnsi="方正小标宋简体" w:eastAsia="方正小标宋简体" w:cs="方正小标宋简体"/>
          <w:sz w:val="44"/>
          <w:szCs w:val="44"/>
          <w:highlight w:val="none"/>
          <w:lang w:eastAsia="zh-CN"/>
        </w:rPr>
        <w:t>中共开封市龙亭区</w:t>
      </w:r>
      <w:r>
        <w:rPr>
          <w:rFonts w:hint="eastAsia" w:ascii="方正小标宋简体" w:hAnsi="方正小标宋简体" w:eastAsia="方正小标宋简体" w:cs="方正小标宋简体"/>
          <w:sz w:val="44"/>
          <w:szCs w:val="44"/>
          <w:highlight w:val="none"/>
          <w:lang w:val="en-US" w:eastAsia="zh-CN"/>
        </w:rPr>
        <w:t>民政局</w:t>
      </w:r>
      <w:r>
        <w:rPr>
          <w:rFonts w:hint="eastAsia" w:ascii="方正小标宋简体" w:hAnsi="方正小标宋简体" w:eastAsia="方正小标宋简体" w:cs="方正小标宋简体"/>
          <w:sz w:val="44"/>
          <w:szCs w:val="44"/>
          <w:highlight w:val="none"/>
          <w:lang w:eastAsia="zh-CN"/>
        </w:rPr>
        <w:t>党组</w:t>
      </w:r>
    </w:p>
    <w:p>
      <w:pPr>
        <w:widowControl/>
        <w:spacing w:line="720" w:lineRule="exact"/>
        <w:jc w:val="center"/>
        <w:rPr>
          <w:rFonts w:ascii="仿宋_GB2312" w:hAnsi="仿宋" w:eastAsia="仿宋_GB2312" w:cs="Times New Roman"/>
          <w:sz w:val="44"/>
          <w:szCs w:val="44"/>
        </w:rPr>
      </w:pPr>
      <w:r>
        <w:rPr>
          <w:rFonts w:hint="eastAsia" w:ascii="方正小标宋简体" w:hAnsi="方正小标宋简体" w:eastAsia="方正小标宋简体" w:cs="方正小标宋简体"/>
          <w:sz w:val="44"/>
          <w:szCs w:val="44"/>
        </w:rPr>
        <w:t>关于巡察整改情况的通报</w:t>
      </w:r>
    </w:p>
    <w:p>
      <w:pPr>
        <w:keepNext w:val="0"/>
        <w:keepLines w:val="0"/>
        <w:pageBreakBefore w:val="0"/>
        <w:widowControl w:val="0"/>
        <w:kinsoku/>
        <w:wordWrap/>
        <w:overflowPunct/>
        <w:topLinePunct w:val="0"/>
        <w:autoSpaceDE/>
        <w:autoSpaceDN/>
        <w:bidi w:val="0"/>
        <w:spacing w:line="600" w:lineRule="exact"/>
        <w:jc w:val="both"/>
        <w:textAlignment w:val="auto"/>
        <w:rPr>
          <w:rFonts w:hint="eastAsia" w:ascii="方正小标宋简体" w:hAnsi="方正小标宋简体" w:eastAsia="方正小标宋简体" w:cs="方正小标宋简体"/>
          <w:sz w:val="44"/>
          <w:szCs w:val="44"/>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Chars="0" w:firstLine="640" w:firstLineChars="200"/>
        <w:jc w:val="both"/>
        <w:textAlignment w:val="auto"/>
        <w:rPr>
          <w:rFonts w:hint="eastAsia"/>
        </w:rPr>
      </w:pPr>
      <w:r>
        <w:rPr>
          <w:rFonts w:hint="eastAsia" w:ascii="仿宋_GB2312" w:eastAsia="仿宋_GB2312"/>
          <w:sz w:val="32"/>
          <w:szCs w:val="32"/>
          <w:lang w:val="en-US" w:eastAsia="zh-CN"/>
        </w:rPr>
        <w:t>2023</w:t>
      </w:r>
      <w:r>
        <w:rPr>
          <w:rFonts w:hint="eastAsia" w:ascii="仿宋_GB2312" w:eastAsia="仿宋_GB2312"/>
          <w:sz w:val="32"/>
          <w:szCs w:val="32"/>
        </w:rPr>
        <w:t>年</w:t>
      </w:r>
      <w:r>
        <w:rPr>
          <w:rFonts w:hint="eastAsia" w:ascii="仿宋_GB2312" w:eastAsia="仿宋_GB2312"/>
          <w:sz w:val="32"/>
          <w:szCs w:val="32"/>
          <w:lang w:val="en-US" w:eastAsia="zh-CN"/>
        </w:rPr>
        <w:t>7</w:t>
      </w:r>
      <w:r>
        <w:rPr>
          <w:rFonts w:hint="eastAsia" w:ascii="仿宋_GB2312" w:eastAsia="仿宋_GB2312"/>
          <w:sz w:val="32"/>
          <w:szCs w:val="32"/>
        </w:rPr>
        <w:t>月</w:t>
      </w:r>
      <w:r>
        <w:rPr>
          <w:rFonts w:hint="eastAsia" w:ascii="仿宋_GB2312" w:eastAsia="仿宋_GB2312"/>
          <w:sz w:val="32"/>
          <w:szCs w:val="32"/>
          <w:lang w:val="en-US" w:eastAsia="zh-CN"/>
        </w:rPr>
        <w:t>3</w:t>
      </w:r>
      <w:r>
        <w:rPr>
          <w:rFonts w:hint="eastAsia" w:ascii="仿宋_GB2312" w:eastAsia="仿宋_GB2312"/>
          <w:sz w:val="32"/>
          <w:szCs w:val="32"/>
        </w:rPr>
        <w:t>日至</w:t>
      </w:r>
      <w:r>
        <w:rPr>
          <w:rFonts w:hint="eastAsia" w:ascii="仿宋_GB2312" w:eastAsia="仿宋_GB2312"/>
          <w:sz w:val="32"/>
          <w:szCs w:val="32"/>
          <w:lang w:val="en-US" w:eastAsia="zh-CN"/>
        </w:rPr>
        <w:t>8</w:t>
      </w:r>
      <w:r>
        <w:rPr>
          <w:rFonts w:hint="eastAsia" w:ascii="仿宋_GB2312" w:eastAsia="仿宋_GB2312"/>
          <w:sz w:val="32"/>
          <w:szCs w:val="32"/>
        </w:rPr>
        <w:t>月</w:t>
      </w:r>
      <w:r>
        <w:rPr>
          <w:rFonts w:hint="eastAsia" w:ascii="仿宋_GB2312" w:eastAsia="仿宋_GB2312"/>
          <w:sz w:val="32"/>
          <w:szCs w:val="32"/>
          <w:lang w:val="en-US" w:eastAsia="zh-CN"/>
        </w:rPr>
        <w:t>18</w:t>
      </w:r>
      <w:r>
        <w:rPr>
          <w:rFonts w:hint="eastAsia" w:ascii="仿宋_GB2312" w:eastAsia="仿宋_GB2312"/>
          <w:sz w:val="32"/>
          <w:szCs w:val="32"/>
        </w:rPr>
        <w:t>日，区委第</w:t>
      </w:r>
      <w:r>
        <w:rPr>
          <w:rFonts w:hint="eastAsia" w:ascii="仿宋_GB2312" w:hAnsi="仿宋_GB2312" w:eastAsia="仿宋_GB2312" w:cs="仿宋_GB2312"/>
          <w:sz w:val="32"/>
          <w:szCs w:val="32"/>
          <w:highlight w:val="none"/>
          <w:lang w:val="en-US" w:eastAsia="zh-CN"/>
        </w:rPr>
        <w:t>一</w:t>
      </w:r>
      <w:r>
        <w:rPr>
          <w:rFonts w:hint="eastAsia" w:ascii="仿宋_GB2312" w:eastAsia="仿宋_GB2312"/>
          <w:sz w:val="32"/>
          <w:szCs w:val="32"/>
        </w:rPr>
        <w:t>巡察组对</w:t>
      </w:r>
      <w:r>
        <w:rPr>
          <w:rFonts w:hint="eastAsia" w:ascii="仿宋_GB2312" w:eastAsia="仿宋_GB2312"/>
          <w:sz w:val="32"/>
          <w:szCs w:val="32"/>
          <w:lang w:val="en-US" w:eastAsia="zh-CN"/>
        </w:rPr>
        <w:t>我单位</w:t>
      </w:r>
      <w:r>
        <w:rPr>
          <w:rFonts w:hint="eastAsia" w:ascii="仿宋_GB2312" w:eastAsia="仿宋_GB2312"/>
          <w:sz w:val="32"/>
          <w:szCs w:val="32"/>
        </w:rPr>
        <w:t>开展了巡察。</w:t>
      </w:r>
      <w:r>
        <w:rPr>
          <w:rFonts w:hint="eastAsia" w:ascii="仿宋_GB2312" w:eastAsia="仿宋_GB2312"/>
          <w:sz w:val="32"/>
          <w:szCs w:val="32"/>
          <w:lang w:val="en-US" w:eastAsia="zh-CN"/>
        </w:rPr>
        <w:t>2023年9</w:t>
      </w:r>
      <w:r>
        <w:rPr>
          <w:rFonts w:hint="eastAsia" w:ascii="仿宋_GB2312" w:eastAsia="仿宋_GB2312"/>
          <w:sz w:val="32"/>
          <w:szCs w:val="32"/>
        </w:rPr>
        <w:t>月</w:t>
      </w:r>
      <w:r>
        <w:rPr>
          <w:rFonts w:hint="eastAsia" w:ascii="仿宋_GB2312" w:eastAsia="仿宋_GB2312"/>
          <w:sz w:val="32"/>
          <w:szCs w:val="32"/>
          <w:lang w:val="en-US" w:eastAsia="zh-CN"/>
        </w:rPr>
        <w:t>20</w:t>
      </w:r>
      <w:r>
        <w:rPr>
          <w:rFonts w:hint="eastAsia" w:ascii="仿宋_GB2312" w:eastAsia="仿宋_GB2312"/>
          <w:sz w:val="32"/>
          <w:szCs w:val="32"/>
        </w:rPr>
        <w:t>日，区委第</w:t>
      </w:r>
      <w:r>
        <w:rPr>
          <w:rFonts w:hint="eastAsia" w:ascii="仿宋_GB2312" w:hAnsi="仿宋_GB2312" w:eastAsia="仿宋_GB2312" w:cs="仿宋_GB2312"/>
          <w:sz w:val="32"/>
          <w:szCs w:val="32"/>
          <w:highlight w:val="none"/>
          <w:lang w:val="en-US" w:eastAsia="zh-CN"/>
        </w:rPr>
        <w:t>一</w:t>
      </w:r>
      <w:r>
        <w:rPr>
          <w:rFonts w:hint="eastAsia" w:ascii="仿宋_GB2312" w:eastAsia="仿宋_GB2312"/>
          <w:sz w:val="32"/>
          <w:szCs w:val="32"/>
        </w:rPr>
        <w:t>巡察组向</w:t>
      </w:r>
      <w:r>
        <w:rPr>
          <w:rFonts w:hint="eastAsia" w:ascii="仿宋_GB2312" w:eastAsia="仿宋_GB2312"/>
          <w:sz w:val="32"/>
          <w:szCs w:val="32"/>
          <w:lang w:val="en-US" w:eastAsia="zh-CN"/>
        </w:rPr>
        <w:t>我单位</w:t>
      </w:r>
      <w:r>
        <w:rPr>
          <w:rFonts w:hint="eastAsia" w:ascii="仿宋_GB2312" w:eastAsia="仿宋_GB2312"/>
          <w:sz w:val="32"/>
          <w:szCs w:val="32"/>
        </w:rPr>
        <w:t>进行了巡察情况反馈，</w:t>
      </w:r>
      <w:r>
        <w:rPr>
          <w:rFonts w:hint="eastAsia" w:ascii="仿宋_GB2312" w:hAnsi="仿宋_GB2312" w:eastAsia="仿宋_GB2312" w:cs="仿宋_GB2312"/>
          <w:sz w:val="32"/>
          <w:szCs w:val="32"/>
        </w:rPr>
        <w:t>按照《中国共产党巡视工作条例》有关规定，现将巡察整改情况予以公布。</w:t>
      </w:r>
    </w:p>
    <w:p>
      <w:pPr>
        <w:keepNext w:val="0"/>
        <w:keepLines w:val="0"/>
        <w:pageBreakBefore w:val="0"/>
        <w:widowControl w:val="0"/>
        <w:kinsoku/>
        <w:wordWrap/>
        <w:overflowPunct/>
        <w:topLinePunct w:val="0"/>
        <w:autoSpaceDE/>
        <w:autoSpaceDN/>
        <w:bidi w:val="0"/>
        <w:adjustRightInd w:val="0"/>
        <w:snapToGrid w:val="0"/>
        <w:spacing w:beforeLines="0" w:line="580" w:lineRule="exact"/>
        <w:ind w:firstLine="640" w:firstLineChars="200"/>
        <w:textAlignment w:val="auto"/>
        <w:rPr>
          <w:rFonts w:hint="eastAsia" w:ascii="黑体" w:hAnsi="黑体" w:eastAsia="黑体" w:cs="黑体"/>
          <w:sz w:val="32"/>
          <w:szCs w:val="32"/>
        </w:rPr>
      </w:pPr>
      <w:r>
        <w:rPr>
          <w:rFonts w:hint="default" w:ascii="Times New Roman" w:hAnsi="Times New Roman" w:eastAsia="黑体" w:cs="Times New Roman"/>
          <w:b w:val="0"/>
          <w:bCs/>
          <w:color w:val="auto"/>
          <w:sz w:val="32"/>
          <w:szCs w:val="32"/>
          <w:highlight w:val="none"/>
          <w:lang w:val="en-US" w:eastAsia="zh-CN"/>
        </w:rPr>
        <w:t>一、</w:t>
      </w:r>
      <w:r>
        <w:rPr>
          <w:rFonts w:hint="eastAsia" w:ascii="Times New Roman" w:hAnsi="Times New Roman" w:eastAsia="黑体" w:cs="Times New Roman"/>
          <w:b w:val="0"/>
          <w:bCs/>
          <w:color w:val="auto"/>
          <w:sz w:val="32"/>
          <w:szCs w:val="32"/>
          <w:highlight w:val="none"/>
          <w:lang w:val="en-US" w:eastAsia="zh-CN"/>
        </w:rPr>
        <w:t>贯彻落实上级精神</w:t>
      </w:r>
      <w:r>
        <w:rPr>
          <w:rFonts w:hint="default" w:ascii="Times New Roman" w:hAnsi="Times New Roman" w:eastAsia="黑体" w:cs="Times New Roman"/>
          <w:b w:val="0"/>
          <w:bCs/>
          <w:color w:val="auto"/>
          <w:sz w:val="32"/>
          <w:szCs w:val="32"/>
          <w:highlight w:val="none"/>
          <w:lang w:val="en-US" w:eastAsia="zh-CN"/>
        </w:rPr>
        <w:t>方面存在的问题</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eastAsia="zh-CN"/>
        </w:rPr>
        <w:t>（</w:t>
      </w:r>
      <w:r>
        <w:rPr>
          <w:rFonts w:hint="eastAsia" w:ascii="楷体_GB2312" w:hAnsi="楷体_GB2312" w:eastAsia="楷体_GB2312" w:cs="楷体_GB2312"/>
          <w:b w:val="0"/>
          <w:bCs/>
          <w:color w:val="auto"/>
          <w:sz w:val="32"/>
          <w:szCs w:val="32"/>
          <w:highlight w:val="none"/>
          <w:lang w:val="en-US" w:eastAsia="zh-CN"/>
        </w:rPr>
        <w:t>一</w:t>
      </w:r>
      <w:r>
        <w:rPr>
          <w:rFonts w:hint="eastAsia" w:ascii="楷体_GB2312" w:hAnsi="楷体_GB2312" w:eastAsia="楷体_GB2312" w:cs="楷体_GB2312"/>
          <w:b w:val="0"/>
          <w:bCs/>
          <w:color w:val="auto"/>
          <w:sz w:val="32"/>
          <w:szCs w:val="32"/>
          <w:highlight w:val="none"/>
          <w:lang w:eastAsia="zh-CN"/>
        </w:rPr>
        <w:t>）</w:t>
      </w:r>
      <w:r>
        <w:rPr>
          <w:rFonts w:hint="eastAsia" w:ascii="楷体_GB2312" w:hAnsi="楷体_GB2312" w:eastAsia="楷体_GB2312" w:cs="楷体_GB2312"/>
          <w:b w:val="0"/>
          <w:bCs/>
          <w:color w:val="auto"/>
          <w:sz w:val="32"/>
          <w:szCs w:val="32"/>
          <w:highlight w:val="none"/>
          <w:lang w:val="en-US" w:eastAsia="zh-CN"/>
        </w:rPr>
        <w:t>学思用贯通</w:t>
      </w:r>
      <w:r>
        <w:rPr>
          <w:rFonts w:hint="eastAsia" w:ascii="楷体_GB2312" w:hAnsi="楷体_GB2312" w:eastAsia="楷体_GB2312" w:cs="楷体_GB2312"/>
          <w:b w:val="0"/>
          <w:bCs/>
          <w:color w:val="auto"/>
          <w:sz w:val="32"/>
          <w:szCs w:val="32"/>
          <w:highlight w:val="none"/>
          <w:lang w:eastAsia="zh-CN"/>
        </w:rPr>
        <w:t>的能力不</w:t>
      </w:r>
      <w:r>
        <w:rPr>
          <w:rFonts w:hint="eastAsia" w:ascii="楷体_GB2312" w:hAnsi="楷体_GB2312" w:eastAsia="楷体_GB2312" w:cs="楷体_GB2312"/>
          <w:b w:val="0"/>
          <w:bCs/>
          <w:color w:val="auto"/>
          <w:sz w:val="32"/>
          <w:szCs w:val="32"/>
          <w:highlight w:val="none"/>
          <w:lang w:val="en-US" w:eastAsia="zh-CN"/>
        </w:rPr>
        <w:t>强。</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Times New Roman" w:hAnsi="Times New Roman" w:eastAsia="仿宋_GB2312" w:cs="Times New Roman"/>
          <w:b/>
          <w:bCs/>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1.制定并严格落实理论中心组学习计划，给党组成员配备了理论学习本记笔记，严格执行第一议题制度。9月份以来，召开理论学习中心组集体学习2次，落实党组会第一议题制度9次。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2.10月7日，召开党组会学习习近平总书记重要讲话精神以及《信访工作条例》，</w:t>
      </w:r>
      <w:r>
        <w:rPr>
          <w:rFonts w:hint="eastAsia" w:ascii="仿宋_GB2312" w:hAnsi="仿宋_GB2312" w:eastAsia="仿宋_GB2312" w:cs="仿宋_GB2312"/>
          <w:b w:val="0"/>
          <w:bCs w:val="0"/>
          <w:color w:val="auto"/>
          <w:sz w:val="32"/>
          <w:szCs w:val="32"/>
          <w:highlight w:val="none"/>
          <w:lang w:val="en-US" w:eastAsia="zh-CN"/>
        </w:rPr>
        <w:t>11月17</w:t>
      </w:r>
      <w:r>
        <w:rPr>
          <w:rFonts w:hint="eastAsia" w:ascii="仿宋_GB2312" w:hAnsi="仿宋_GB2312" w:eastAsia="仿宋_GB2312" w:cs="仿宋_GB2312"/>
          <w:color w:val="auto"/>
          <w:sz w:val="32"/>
          <w:szCs w:val="32"/>
          <w:highlight w:val="none"/>
          <w:lang w:val="en-US" w:eastAsia="zh-CN"/>
        </w:rPr>
        <w:t>日，党组理论中心组学习《统战工作条例》《河南省养老服务条例》《殡葬管理条例》《社会组织登记条例》等法规文件。</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3.局机关党支部坚持每周一次集体学习，累计学习12次，撰写学习笔记12篇、心得体会20余份。</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b w:val="0"/>
          <w:bCs/>
          <w:color w:val="auto"/>
          <w:sz w:val="32"/>
          <w:szCs w:val="32"/>
          <w:highlight w:val="none"/>
          <w:lang w:val="en-US" w:eastAsia="zh-CN"/>
        </w:rPr>
      </w:pPr>
      <w:r>
        <w:rPr>
          <w:rFonts w:hint="eastAsia" w:ascii="楷体_GB2312" w:hAnsi="楷体_GB2312" w:eastAsia="楷体_GB2312" w:cs="楷体_GB2312"/>
          <w:b w:val="0"/>
          <w:bCs/>
          <w:color w:val="auto"/>
          <w:sz w:val="32"/>
          <w:szCs w:val="32"/>
          <w:highlight w:val="none"/>
          <w:lang w:val="en-US" w:eastAsia="zh-CN"/>
        </w:rPr>
        <w:t>（二）履行意识形态工作责任制存在差距。</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lang w:val="en-US" w:eastAsia="zh-CN"/>
        </w:rPr>
        <w:t>整改情况：</w:t>
      </w:r>
      <w:r>
        <w:rPr>
          <w:rFonts w:hint="eastAsia" w:ascii="Times New Roman" w:hAnsi="Times New Roman" w:eastAsia="仿宋_GB2312" w:cs="Times New Roman"/>
          <w:color w:val="auto"/>
          <w:sz w:val="32"/>
          <w:szCs w:val="32"/>
          <w:highlight w:val="none"/>
          <w:lang w:val="en-US" w:eastAsia="zh-CN"/>
        </w:rPr>
        <w:t>及</w:t>
      </w:r>
      <w:r>
        <w:rPr>
          <w:rFonts w:hint="eastAsia" w:ascii="仿宋_GB2312" w:hAnsi="仿宋_GB2312" w:eastAsia="仿宋_GB2312" w:cs="仿宋_GB2312"/>
          <w:color w:val="auto"/>
          <w:sz w:val="32"/>
          <w:szCs w:val="32"/>
          <w:highlight w:val="none"/>
          <w:lang w:val="en-US" w:eastAsia="zh-CN"/>
        </w:rPr>
        <w:t>时调整龙亭区民政局意识形态工作领导小组，结合区委印发的工作提醒，不定期研判意识形态工作。截止12月底，召开党组会专题研究意识形态1次，处置舆情信息20余件次。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楷体_GB2312" w:hAnsi="楷体_GB2312" w:eastAsia="楷体_GB2312" w:cs="楷体_GB2312"/>
          <w:b w:val="0"/>
          <w:bCs w:val="0"/>
          <w:color w:val="auto"/>
          <w:kern w:val="0"/>
          <w:sz w:val="32"/>
          <w:szCs w:val="32"/>
          <w:shd w:val="clear" w:color="auto" w:fill="FFFFFF"/>
          <w:lang w:val="en-US" w:eastAsia="zh-CN" w:bidi="ar-SA"/>
        </w:rPr>
      </w:pPr>
      <w:r>
        <w:rPr>
          <w:rFonts w:hint="eastAsia" w:ascii="楷体_GB2312" w:hAnsi="楷体_GB2312" w:eastAsia="楷体_GB2312" w:cs="楷体_GB2312"/>
          <w:b w:val="0"/>
          <w:bCs w:val="0"/>
          <w:color w:val="auto"/>
          <w:kern w:val="0"/>
          <w:sz w:val="32"/>
          <w:szCs w:val="32"/>
          <w:shd w:val="clear" w:color="auto" w:fill="FFFFFF"/>
          <w:lang w:val="en-US" w:eastAsia="zh-CN" w:bidi="ar-SA"/>
        </w:rPr>
        <w:t>（三）贯彻新时代民政工作落实不到位。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Times New Roman" w:hAnsi="Times New Roman" w:eastAsia="仿宋_GB2312" w:cs="Times New Roman"/>
          <w:b/>
          <w:bCs/>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1.制定了《龙亭区民政局政府采购内控管理制度》《龙亭区民政局专项资金管理制度》《龙亭区高龄津贴实施管理办法（暂行）》等三项制度，加强资金管理，加大跟踪督导，使专项资金用到实处。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加强资产分配的科学统筹，对低效运转或者长期闲置资产进行调剂使用。结合“三清两建”、村居巡察等工作，将民政部门移交到各社区的养老设施、儿童设施清单报送巡察组，协力促使各社区充分开展老幼服务。</w:t>
      </w:r>
      <w:r>
        <w:rPr>
          <w:rFonts w:hint="eastAsia" w:ascii="仿宋_GB2312" w:hAnsi="仿宋_GB2312" w:eastAsia="仿宋_GB2312" w:cs="仿宋_GB2312"/>
          <w:sz w:val="32"/>
          <w:szCs w:val="32"/>
          <w:lang w:eastAsia="zh-CN"/>
        </w:rPr>
        <w:t>辛新社区、金帝新生活养老服务中心</w:t>
      </w:r>
      <w:r>
        <w:rPr>
          <w:rFonts w:hint="eastAsia" w:ascii="仿宋_GB2312" w:hAnsi="仿宋_GB2312" w:eastAsia="仿宋_GB2312" w:cs="仿宋_GB2312"/>
          <w:sz w:val="32"/>
          <w:szCs w:val="32"/>
          <w:lang w:val="en-US" w:eastAsia="zh-CN"/>
        </w:rPr>
        <w:t>目前房屋具有安全隐患，待住建部门鉴定过后再使用。</w:t>
      </w:r>
      <w:r>
        <w:rPr>
          <w:rFonts w:hint="eastAsia" w:ascii="仿宋_GB2312" w:hAnsi="仿宋_GB2312" w:eastAsia="仿宋_GB2312" w:cs="仿宋_GB2312"/>
          <w:color w:val="auto"/>
          <w:sz w:val="32"/>
          <w:szCs w:val="32"/>
          <w:highlight w:val="none"/>
          <w:lang w:val="en-US" w:eastAsia="zh-CN"/>
        </w:rPr>
        <w:t>南京巷、龙翔两个社区养老服务中心兼顾党群服务中心功能。家源养老助餐服务（金水社区养老服务中心）已正式运营，并开展助餐配餐服务，每天服务老人就餐80余人次。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3.北郊乡卫生院心灵驿站和智慧养老平台已结合本次中央资金支持的居家养老服务体系建设配套，全部整合到里城社区养老服务中心，实现“老幼医”融合。</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sz w:val="32"/>
          <w:szCs w:val="40"/>
          <w:lang w:val="en-US" w:eastAsia="zh-CN"/>
        </w:rPr>
        <w:t>出台了《龙亭区高龄津贴实施管理办法（暂行）》，</w:t>
      </w:r>
      <w:r>
        <w:rPr>
          <w:rFonts w:hint="eastAsia" w:ascii="仿宋_GB2312" w:hAnsi="仿宋_GB2312" w:eastAsia="仿宋_GB2312" w:cs="仿宋_GB2312"/>
          <w:color w:val="auto"/>
          <w:sz w:val="32"/>
          <w:szCs w:val="32"/>
          <w:highlight w:val="none"/>
          <w:lang w:val="en-US" w:eastAsia="zh-CN"/>
        </w:rPr>
        <w:t>截止9月底，共追回多发高龄津贴49050元。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深入开展移风易俗宣传执法活动，9月份以来，联合乡办、社区进行移风易俗宣传5次，督促各社区成立并运营“一约四会”，对火化率长期滞后的柳园口乡进行通报批评，并帮助其找办法、抓执行。截止12月底，督促柳园口乡取缔棺木市场7个，火化率退出全市后十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6.10月份，在青年城小区已建立了社会组织孵化基地；通过“双随机一抽查”和年检，清理“僵尸”和不合规社会组织25家；指导新成立北道门商会等社会组织（民非单位）5家；10月24日，对未经登记擅自开展活动的龙亭区书法家协会、美术家协会约谈提醒；清查撤销龙亭区气功协会、食用菌协会、个体私营经济协会等。督促各乡办社区，规范管理社区社会组织，并引导他们参与社区共建共享。</w:t>
      </w:r>
    </w:p>
    <w:p>
      <w:pPr>
        <w:keepNext w:val="0"/>
        <w:keepLines w:val="0"/>
        <w:pageBreakBefore w:val="0"/>
        <w:widowControl w:val="0"/>
        <w:kinsoku/>
        <w:wordWrap/>
        <w:overflowPunct/>
        <w:topLinePunct w:val="0"/>
        <w:autoSpaceDE/>
        <w:autoSpaceDN/>
        <w:bidi w:val="0"/>
        <w:adjustRightInd w:val="0"/>
        <w:snapToGrid w:val="0"/>
        <w:spacing w:beforeLines="0" w:line="58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w:t>
      </w:r>
      <w:r>
        <w:rPr>
          <w:rFonts w:hint="eastAsia" w:ascii="Times New Roman" w:hAnsi="Times New Roman" w:eastAsia="黑体" w:cs="Times New Roman"/>
          <w:b w:val="0"/>
          <w:bCs/>
          <w:color w:val="auto"/>
          <w:sz w:val="32"/>
          <w:szCs w:val="32"/>
          <w:highlight w:val="none"/>
          <w:lang w:val="en-US" w:eastAsia="zh-CN"/>
        </w:rPr>
        <w:t>履行管党治党政治责任方面存在的</w:t>
      </w:r>
      <w:r>
        <w:rPr>
          <w:rFonts w:hint="default" w:ascii="Times New Roman" w:hAnsi="Times New Roman" w:eastAsia="黑体" w:cs="Times New Roman"/>
          <w:b w:val="0"/>
          <w:bCs/>
          <w:color w:val="auto"/>
          <w:sz w:val="32"/>
          <w:szCs w:val="32"/>
          <w:highlight w:val="none"/>
          <w:lang w:val="en-US" w:eastAsia="zh-CN"/>
        </w:rPr>
        <w:t>问题</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楷体_GB2312" w:hAnsi="楷体_GB2312" w:eastAsia="楷体_GB2312" w:cs="楷体_GB2312"/>
          <w:b w:val="0"/>
          <w:bCs w:val="0"/>
          <w:sz w:val="32"/>
          <w:szCs w:val="32"/>
          <w:highlight w:val="none"/>
          <w:lang w:val="en-US" w:eastAsia="zh-CN"/>
        </w:rPr>
        <w:t>（一）</w:t>
      </w:r>
      <w:r>
        <w:rPr>
          <w:rFonts w:hint="eastAsia" w:ascii="楷体_GB2312" w:hAnsi="楷体_GB2312" w:eastAsia="楷体_GB2312" w:cs="楷体_GB2312"/>
          <w:b w:val="0"/>
          <w:bCs w:val="0"/>
          <w:i w:val="0"/>
          <w:iCs w:val="0"/>
          <w:caps w:val="0"/>
          <w:color w:val="auto"/>
          <w:spacing w:val="0"/>
          <w:sz w:val="32"/>
          <w:szCs w:val="32"/>
          <w:shd w:val="clear" w:color="auto" w:fill="FFFFFF"/>
          <w:lang w:eastAsia="zh-CN"/>
        </w:rPr>
        <w:t>党组</w:t>
      </w:r>
      <w:r>
        <w:rPr>
          <w:rFonts w:hint="eastAsia" w:ascii="楷体_GB2312" w:hAnsi="楷体_GB2312" w:eastAsia="楷体_GB2312" w:cs="楷体_GB2312"/>
          <w:b w:val="0"/>
          <w:bCs w:val="0"/>
          <w:i w:val="0"/>
          <w:iCs w:val="0"/>
          <w:caps w:val="0"/>
          <w:color w:val="auto"/>
          <w:spacing w:val="0"/>
          <w:sz w:val="32"/>
          <w:szCs w:val="32"/>
          <w:shd w:val="clear" w:color="auto" w:fill="FFFFFF"/>
        </w:rPr>
        <w:t>履行职能职责</w:t>
      </w:r>
      <w:r>
        <w:rPr>
          <w:rFonts w:hint="eastAsia" w:ascii="楷体_GB2312" w:hAnsi="楷体_GB2312" w:eastAsia="楷体_GB2312" w:cs="楷体_GB2312"/>
          <w:b w:val="0"/>
          <w:bCs w:val="0"/>
          <w:i w:val="0"/>
          <w:iCs w:val="0"/>
          <w:caps w:val="0"/>
          <w:color w:val="auto"/>
          <w:spacing w:val="0"/>
          <w:sz w:val="32"/>
          <w:szCs w:val="32"/>
          <w:shd w:val="clear" w:color="auto" w:fill="FFFFFF"/>
          <w:lang w:eastAsia="zh-CN"/>
        </w:rPr>
        <w:t>作用弱化。</w:t>
      </w:r>
    </w:p>
    <w:p>
      <w:pPr>
        <w:pStyle w:val="6"/>
        <w:keepNext w:val="0"/>
        <w:keepLines w:val="0"/>
        <w:pageBreakBefore w:val="0"/>
        <w:widowControl w:val="0"/>
        <w:kinsoku/>
        <w:wordWrap/>
        <w:overflowPunct/>
        <w:topLinePunct w:val="0"/>
        <w:autoSpaceDE/>
        <w:autoSpaceDN/>
        <w:bidi w:val="0"/>
        <w:adjustRightInd/>
        <w:snapToGrid/>
        <w:spacing w:after="0" w:afterLines="0" w:line="580" w:lineRule="exact"/>
        <w:ind w:firstLine="643" w:firstLineChars="200"/>
        <w:textAlignment w:val="auto"/>
        <w:rPr>
          <w:rFonts w:hint="eastAsia" w:ascii="仿宋_GB2312" w:hAnsi="仿宋_GB2312" w:eastAsia="仿宋_GB2312" w:cs="仿宋_GB2312"/>
          <w:b/>
          <w:bCs/>
          <w:i w:val="0"/>
          <w:iCs w:val="0"/>
          <w:caps w:val="0"/>
          <w:color w:val="auto"/>
          <w:spacing w:val="0"/>
          <w:sz w:val="32"/>
          <w:szCs w:val="32"/>
          <w:shd w:val="clear" w:color="auto" w:fill="FFFFFF"/>
          <w:lang w:val="en-US" w:eastAsia="zh-CN"/>
        </w:rPr>
      </w:pPr>
      <w:r>
        <w:rPr>
          <w:rFonts w:hint="eastAsia" w:ascii="仿宋_GB2312" w:hAnsi="仿宋_GB2312" w:eastAsia="仿宋_GB2312" w:cs="仿宋_GB2312"/>
          <w:b/>
          <w:bCs/>
          <w:i w:val="0"/>
          <w:iCs w:val="0"/>
          <w:caps w:val="0"/>
          <w:color w:val="auto"/>
          <w:spacing w:val="0"/>
          <w:sz w:val="32"/>
          <w:szCs w:val="32"/>
          <w:shd w:val="clear" w:color="auto" w:fill="FFFFFF"/>
          <w:lang w:val="en-US" w:eastAsia="zh-CN"/>
        </w:rPr>
        <w:t>整改情况：</w:t>
      </w:r>
    </w:p>
    <w:p>
      <w:pPr>
        <w:pStyle w:val="6"/>
        <w:keepNext w:val="0"/>
        <w:keepLines w:val="0"/>
        <w:pageBreakBefore w:val="0"/>
        <w:widowControl w:val="0"/>
        <w:kinsoku/>
        <w:wordWrap/>
        <w:overflowPunct/>
        <w:topLinePunct w:val="0"/>
        <w:autoSpaceDE/>
        <w:autoSpaceDN/>
        <w:bidi w:val="0"/>
        <w:adjustRightInd/>
        <w:snapToGrid/>
        <w:spacing w:after="0" w:afterLines="0" w:line="580" w:lineRule="exact"/>
        <w:ind w:firstLine="640" w:firstLineChars="200"/>
        <w:textAlignment w:val="auto"/>
        <w:rPr>
          <w:rFonts w:hint="eastAsia" w:ascii="仿宋_GB2312" w:hAnsi="仿宋_GB2312" w:eastAsia="仿宋_GB2312" w:cs="仿宋_GB2312"/>
          <w:b w:val="0"/>
          <w:bCs w:val="0"/>
          <w:i w:val="0"/>
          <w:iCs w:val="0"/>
          <w:caps w:val="0"/>
          <w:color w:val="auto"/>
          <w:spacing w:val="0"/>
          <w:kern w:val="2"/>
          <w:sz w:val="32"/>
          <w:szCs w:val="32"/>
          <w:shd w:val="clear" w:color="auto" w:fill="FFFFFF"/>
          <w:lang w:val="en-US" w:eastAsia="zh-CN" w:bidi="ar-SA"/>
        </w:rPr>
      </w:pPr>
      <w:r>
        <w:rPr>
          <w:rFonts w:hint="eastAsia" w:ascii="仿宋_GB2312" w:hAnsi="仿宋_GB2312" w:eastAsia="仿宋_GB2312" w:cs="仿宋_GB2312"/>
          <w:b w:val="0"/>
          <w:bCs w:val="0"/>
          <w:i w:val="0"/>
          <w:iCs w:val="0"/>
          <w:caps w:val="0"/>
          <w:color w:val="auto"/>
          <w:spacing w:val="0"/>
          <w:sz w:val="32"/>
          <w:szCs w:val="32"/>
          <w:shd w:val="clear" w:color="auto" w:fill="FFFFFF"/>
          <w:lang w:val="en-US" w:eastAsia="zh-CN"/>
        </w:rPr>
        <w:t>局党组于10月7日、10月20日针对适老化改造工作进行了安排部署，会议要求相关科室对上报服务对象进行严格把关，10月30日对适老化工作进行公开招标，</w:t>
      </w:r>
      <w:r>
        <w:rPr>
          <w:rFonts w:hint="eastAsia" w:ascii="仿宋_GB2312" w:hAnsi="仿宋_GB2312" w:eastAsia="仿宋_GB2312" w:cs="仿宋_GB2312"/>
          <w:b w:val="0"/>
          <w:bCs w:val="0"/>
          <w:i w:val="0"/>
          <w:iCs w:val="0"/>
          <w:caps w:val="0"/>
          <w:color w:val="auto"/>
          <w:spacing w:val="0"/>
          <w:kern w:val="2"/>
          <w:sz w:val="32"/>
          <w:szCs w:val="32"/>
          <w:shd w:val="clear" w:color="auto" w:fill="FFFFFF"/>
          <w:lang w:val="en-US" w:eastAsia="zh-CN" w:bidi="ar-SA"/>
        </w:rPr>
        <w:t>11月份，</w:t>
      </w:r>
      <w:r>
        <w:rPr>
          <w:rFonts w:hint="eastAsia" w:ascii="仿宋_GB2312" w:hAnsi="仿宋_GB2312" w:eastAsia="仿宋_GB2312" w:cs="仿宋_GB2312"/>
          <w:b w:val="0"/>
          <w:bCs w:val="0"/>
          <w:i w:val="0"/>
          <w:iCs w:val="0"/>
          <w:caps w:val="0"/>
          <w:color w:val="auto"/>
          <w:spacing w:val="0"/>
          <w:sz w:val="32"/>
          <w:szCs w:val="32"/>
          <w:shd w:val="clear" w:color="auto" w:fill="FFFFFF"/>
          <w:lang w:val="en-US" w:eastAsia="zh-CN"/>
        </w:rPr>
        <w:t>2023年度市局下达我区的</w:t>
      </w:r>
      <w:r>
        <w:rPr>
          <w:rFonts w:hint="eastAsia" w:ascii="仿宋_GB2312" w:hAnsi="仿宋_GB2312" w:eastAsia="仿宋_GB2312" w:cs="仿宋_GB2312"/>
          <w:b w:val="0"/>
          <w:bCs w:val="0"/>
          <w:i w:val="0"/>
          <w:iCs w:val="0"/>
          <w:caps w:val="0"/>
          <w:color w:val="auto"/>
          <w:spacing w:val="0"/>
          <w:kern w:val="2"/>
          <w:sz w:val="32"/>
          <w:szCs w:val="32"/>
          <w:shd w:val="clear" w:color="auto" w:fill="FFFFFF"/>
          <w:lang w:val="en-US" w:eastAsia="zh-CN" w:bidi="ar-SA"/>
        </w:rPr>
        <w:t>30户适老化改造任务已完成。</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kern w:val="2"/>
          <w:sz w:val="32"/>
          <w:szCs w:val="32"/>
          <w:highlight w:val="none"/>
          <w:lang w:val="en-US" w:eastAsia="zh-CN" w:bidi="ar-SA"/>
        </w:rPr>
      </w:pPr>
      <w:r>
        <w:rPr>
          <w:rFonts w:hint="eastAsia" w:ascii="楷体_GB2312" w:hAnsi="楷体_GB2312" w:eastAsia="楷体_GB2312" w:cs="楷体_GB2312"/>
          <w:b w:val="0"/>
          <w:bCs w:val="0"/>
          <w:sz w:val="32"/>
          <w:szCs w:val="32"/>
          <w:highlight w:val="none"/>
          <w:lang w:val="en-US" w:eastAsia="zh-CN"/>
        </w:rPr>
        <w:t>（二）</w:t>
      </w:r>
      <w:r>
        <w:rPr>
          <w:rFonts w:hint="eastAsia" w:ascii="楷体_GB2312" w:hAnsi="楷体_GB2312" w:eastAsia="楷体_GB2312" w:cs="楷体_GB2312"/>
          <w:b w:val="0"/>
          <w:bCs w:val="0"/>
          <w:i w:val="0"/>
          <w:iCs w:val="0"/>
          <w:caps w:val="0"/>
          <w:color w:val="auto"/>
          <w:spacing w:val="0"/>
          <w:kern w:val="2"/>
          <w:sz w:val="32"/>
          <w:szCs w:val="32"/>
          <w:shd w:val="clear" w:color="auto" w:fill="FFFFFF"/>
          <w:lang w:val="en-US" w:eastAsia="zh-CN" w:bidi="ar-SA"/>
        </w:rPr>
        <w:t>党风廉政建设工作不重视</w:t>
      </w:r>
      <w:r>
        <w:rPr>
          <w:rFonts w:hint="eastAsia" w:ascii="楷体_GB2312" w:hAnsi="楷体_GB2312" w:eastAsia="楷体_GB2312" w:cs="楷体_GB2312"/>
          <w:b w:val="0"/>
          <w:bCs w:val="0"/>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整改情况：</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仿宋_GB2312" w:hAnsi="仿宋_GB2312" w:eastAsia="仿宋_GB2312" w:cs="仿宋_GB2312"/>
          <w:b w:val="0"/>
          <w:bCs w:val="0"/>
          <w:i w:val="0"/>
          <w:iCs w:val="0"/>
          <w:caps w:val="0"/>
          <w:color w:val="auto"/>
          <w:spacing w:val="0"/>
          <w:sz w:val="32"/>
          <w:szCs w:val="32"/>
          <w:shd w:val="clear" w:color="auto" w:fill="FFFFFF"/>
          <w:lang w:val="en-US" w:eastAsia="zh-CN"/>
        </w:rPr>
        <w:t>1.压实主体责任和一岗双责，</w:t>
      </w:r>
      <w:r>
        <w:rPr>
          <w:rFonts w:hint="eastAsia" w:ascii="仿宋_GB2312" w:hAnsi="仿宋_GB2312" w:eastAsia="仿宋_GB2312" w:cs="仿宋_GB2312"/>
          <w:b w:val="0"/>
          <w:bCs w:val="0"/>
          <w:color w:val="000000"/>
          <w:kern w:val="0"/>
          <w:sz w:val="32"/>
          <w:szCs w:val="32"/>
          <w:lang w:val="en-US" w:eastAsia="zh-CN"/>
        </w:rPr>
        <w:t>常态化抓好典型案例警示教育，节假日前夕，利用全体会及时通报全国、省、市查处的党员领导干部违法违纪典型案例以及身边发生的违法违纪案例，引以为戒，时刻绷紧反腐倡廉这根弦。10月16日，党组书记、局长孙建中主动在局全体会上就市纪委函询的2022年3月黄河马场反弹情况进行说明，以案促改，提醒教育全体干部注意工作方法和细节。</w:t>
      </w:r>
    </w:p>
    <w:p>
      <w:pPr>
        <w:pStyle w:val="2"/>
        <w:keepNext w:val="0"/>
        <w:keepLines w:val="0"/>
        <w:pageBreakBefore w:val="0"/>
        <w:widowControl w:val="0"/>
        <w:kinsoku/>
        <w:wordWrap/>
        <w:overflowPunct/>
        <w:topLinePunct w:val="0"/>
        <w:autoSpaceDE/>
        <w:autoSpaceDN/>
        <w:bidi w:val="0"/>
        <w:spacing w:line="580" w:lineRule="exact"/>
        <w:textAlignment w:val="auto"/>
        <w:rPr>
          <w:rFonts w:hint="default"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2.9月份以来，对职责内的风险点进行了排查并建立了台账，共排查风险点35次，化解35次。</w:t>
      </w:r>
    </w:p>
    <w:p>
      <w:pPr>
        <w:pStyle w:val="2"/>
        <w:keepNext w:val="0"/>
        <w:keepLines w:val="0"/>
        <w:pageBreakBefore w:val="0"/>
        <w:widowControl w:val="0"/>
        <w:kinsoku/>
        <w:wordWrap/>
        <w:overflowPunct/>
        <w:topLinePunct w:val="0"/>
        <w:autoSpaceDE/>
        <w:autoSpaceDN/>
        <w:bidi w:val="0"/>
        <w:spacing w:line="580" w:lineRule="exact"/>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3.严格时间节点按要求上报领导班子和党组书记述职述廉报告。</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楷体_GB2312" w:hAnsi="楷体_GB2312" w:eastAsia="楷体_GB2312" w:cs="楷体_GB2312"/>
          <w:b w:val="0"/>
          <w:bCs w:val="0"/>
          <w:i w:val="0"/>
          <w:iCs w:val="0"/>
          <w:caps w:val="0"/>
          <w:color w:val="auto"/>
          <w:spacing w:val="0"/>
          <w:kern w:val="2"/>
          <w:sz w:val="32"/>
          <w:szCs w:val="32"/>
          <w:shd w:val="clear" w:color="auto" w:fill="FFFFFF"/>
          <w:lang w:val="en-US" w:eastAsia="zh-CN" w:bidi="ar-SA"/>
        </w:rPr>
      </w:pPr>
      <w:r>
        <w:rPr>
          <w:rFonts w:hint="eastAsia" w:ascii="楷体_GB2312" w:hAnsi="楷体_GB2312" w:eastAsia="楷体_GB2312" w:cs="楷体_GB2312"/>
          <w:b w:val="0"/>
          <w:bCs w:val="0"/>
          <w:i w:val="0"/>
          <w:iCs w:val="0"/>
          <w:caps w:val="0"/>
          <w:color w:val="auto"/>
          <w:spacing w:val="0"/>
          <w:kern w:val="2"/>
          <w:sz w:val="32"/>
          <w:szCs w:val="32"/>
          <w:shd w:val="clear" w:color="auto" w:fill="FFFFFF"/>
          <w:lang w:val="en-US" w:eastAsia="zh-CN" w:bidi="ar-SA"/>
        </w:rPr>
        <w:t>（三）党组议事决策制度执行不到位。</w:t>
      </w:r>
    </w:p>
    <w:p>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仿宋_GB2312" w:hAnsi="仿宋_GB2312" w:eastAsia="仿宋_GB2312" w:cs="仿宋_GB2312"/>
          <w:b/>
          <w:bCs/>
          <w:sz w:val="32"/>
          <w:szCs w:val="32"/>
          <w:highlight w:val="none"/>
          <w:lang w:val="en-US" w:eastAsia="zh-CN"/>
        </w:rPr>
        <w:t>整改情况：</w:t>
      </w:r>
      <w:r>
        <w:rPr>
          <w:rFonts w:hint="eastAsia" w:ascii="仿宋_GB2312" w:hAnsi="仿宋_GB2312" w:eastAsia="仿宋_GB2312" w:cs="仿宋_GB2312"/>
          <w:color w:val="000000"/>
          <w:sz w:val="32"/>
          <w:szCs w:val="32"/>
          <w:lang w:val="en-US" w:eastAsia="zh-CN"/>
        </w:rPr>
        <w:t>已重新制定了</w:t>
      </w:r>
      <w:r>
        <w:rPr>
          <w:rFonts w:hint="eastAsia" w:ascii="仿宋_GB2312" w:hAnsi="仿宋_GB2312" w:eastAsia="仿宋_GB2312" w:cs="仿宋_GB2312"/>
          <w:color w:val="000000"/>
          <w:sz w:val="32"/>
          <w:szCs w:val="32"/>
        </w:rPr>
        <w:t>《龙亭区民政局“三重一大”</w:t>
      </w:r>
      <w:r>
        <w:rPr>
          <w:rFonts w:hint="eastAsia" w:ascii="仿宋_GB2312" w:hAnsi="仿宋_GB2312" w:eastAsia="仿宋_GB2312" w:cs="仿宋_GB2312"/>
          <w:color w:val="000000"/>
          <w:sz w:val="32"/>
          <w:szCs w:val="32"/>
          <w:lang w:val="en-US" w:eastAsia="zh-CN"/>
        </w:rPr>
        <w:t>决策制度实施办法</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体现党组决策内容</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涉</w:t>
      </w:r>
      <w:r>
        <w:rPr>
          <w:rFonts w:hint="eastAsia" w:ascii="仿宋_GB2312" w:hAnsi="仿宋_GB2312" w:eastAsia="仿宋_GB2312" w:cs="仿宋_GB2312"/>
          <w:b w:val="0"/>
          <w:bCs w:val="0"/>
          <w:color w:val="auto"/>
          <w:kern w:val="0"/>
          <w:sz w:val="32"/>
          <w:szCs w:val="32"/>
          <w:lang w:val="en-US" w:eastAsia="zh-CN" w:bidi="ar-SA"/>
        </w:rPr>
        <w:t>及到的重大问题决策、重要干部任免、重大项目投资决策、大额资金使用的情况，会前由分管领导提交党组会进行会议研究，按集体讨论后作出的决定执行，同时做好</w:t>
      </w:r>
      <w:r>
        <w:rPr>
          <w:rFonts w:hint="eastAsia" w:ascii="仿宋_GB2312" w:hAnsi="仿宋_GB2312" w:eastAsia="仿宋_GB2312" w:cs="仿宋_GB2312"/>
          <w:b w:val="0"/>
          <w:bCs w:val="0"/>
          <w:color w:val="000000"/>
          <w:kern w:val="0"/>
          <w:sz w:val="32"/>
          <w:szCs w:val="32"/>
          <w:lang w:val="en-US" w:eastAsia="zh-CN"/>
        </w:rPr>
        <w:t>事中研判、事后落实情况，会议记录由专人负责。9月份以来，召开涉及重要项目、大额支出等“三重一大”会议5次。</w:t>
      </w:r>
    </w:p>
    <w:p>
      <w:pPr>
        <w:pStyle w:val="6"/>
        <w:keepNext w:val="0"/>
        <w:keepLines w:val="0"/>
        <w:pageBreakBefore w:val="0"/>
        <w:widowControl w:val="0"/>
        <w:numPr>
          <w:ilvl w:val="0"/>
          <w:numId w:val="0"/>
        </w:numPr>
        <w:kinsoku/>
        <w:wordWrap/>
        <w:overflowPunct/>
        <w:topLinePunct w:val="0"/>
        <w:autoSpaceDE/>
        <w:autoSpaceDN/>
        <w:bidi w:val="0"/>
        <w:spacing w:after="0" w:afterLines="0"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i w:val="0"/>
          <w:iCs w:val="0"/>
          <w:caps w:val="0"/>
          <w:color w:val="auto"/>
          <w:spacing w:val="0"/>
          <w:kern w:val="2"/>
          <w:sz w:val="32"/>
          <w:szCs w:val="32"/>
          <w:shd w:val="clear" w:color="auto" w:fill="FFFFFF"/>
          <w:lang w:val="en-US" w:eastAsia="zh-CN" w:bidi="ar-SA"/>
        </w:rPr>
        <w:t>（四）形式主义、官僚主义现象尤为突出。</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kern w:val="0"/>
          <w:sz w:val="32"/>
          <w:szCs w:val="32"/>
          <w:lang w:val="en-US" w:eastAsia="zh-CN" w:bidi="ar-SA"/>
        </w:rPr>
        <w:t>1.</w:t>
      </w:r>
      <w:r>
        <w:rPr>
          <w:rFonts w:hint="eastAsia" w:ascii="仿宋_GB2312" w:hAnsi="仿宋_GB2312" w:eastAsia="仿宋_GB2312" w:cs="仿宋_GB2312"/>
          <w:b w:val="0"/>
          <w:bCs w:val="0"/>
          <w:color w:val="000000"/>
          <w:sz w:val="32"/>
          <w:szCs w:val="32"/>
          <w:lang w:val="en-US" w:eastAsia="zh-CN"/>
        </w:rPr>
        <w:t>柳园口乡敬老院所有权和管理权均为乡政府，目前已完成转型为柳园口乡区域养老服务中心，由第三方社会化运营，已多次督促柳园口乡政府和河南康喜养老公司共同完善协议，相关资产纳入柳园口乡政府固定资产账目，拟定2024年2月底前完成。</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color w:val="000000"/>
          <w:sz w:val="32"/>
          <w:szCs w:val="32"/>
          <w:lang w:val="en-US" w:eastAsia="zh-CN"/>
        </w:rPr>
        <w:t>2.建立养老机构例会制度，9月份以来，</w:t>
      </w:r>
      <w:r>
        <w:rPr>
          <w:rFonts w:hint="eastAsia" w:ascii="仿宋_GB2312" w:hAnsi="仿宋_GB2312" w:eastAsia="仿宋_GB2312" w:cs="仿宋_GB2312"/>
          <w:b w:val="0"/>
          <w:bCs w:val="0"/>
          <w:sz w:val="32"/>
          <w:szCs w:val="32"/>
          <w:lang w:val="en-US" w:eastAsia="zh-CN"/>
        </w:rPr>
        <w:t>召开安全生产工作会议3次，不间断对民政服务机构进行安全生产工作检查4轮，随机抽查30余次，发现问题35处，立即整改15处，限时整改20处。针对老人走失伤害事件，对安康养老公寓法人进行约谈，管理人员全部调换，原在该机构代养的区福利院6名老人纳入柳园口乡敬老院管理。</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000000"/>
          <w:kern w:val="0"/>
          <w:sz w:val="32"/>
          <w:szCs w:val="32"/>
          <w:lang w:eastAsia="zh-CN"/>
        </w:rPr>
      </w:pPr>
      <w:r>
        <w:rPr>
          <w:rFonts w:hint="eastAsia" w:ascii="楷体_GB2312" w:hAnsi="楷体_GB2312" w:eastAsia="楷体_GB2312" w:cs="楷体_GB2312"/>
          <w:b w:val="0"/>
          <w:bCs w:val="0"/>
          <w:color w:val="000000"/>
          <w:kern w:val="0"/>
          <w:sz w:val="32"/>
          <w:szCs w:val="32"/>
          <w:lang w:val="en-US" w:eastAsia="zh-CN"/>
        </w:rPr>
        <w:t>（五）工作作风不扎实。</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3" w:firstLineChars="200"/>
        <w:textAlignment w:val="auto"/>
        <w:rPr>
          <w:rFonts w:hint="eastAsia" w:ascii="仿宋_GB2312" w:hAnsi="仿宋_GB2312" w:eastAsia="仿宋_GB2312" w:cs="仿宋_GB2312"/>
          <w:b/>
          <w:bCs/>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textAlignment w:val="auto"/>
        <w:rPr>
          <w:rFonts w:hint="eastAsia" w:ascii="仿宋_GB2312" w:hAnsi="仿宋_GB2312" w:eastAsia="仿宋_GB2312" w:cs="仿宋_GB2312"/>
          <w:sz w:val="32"/>
          <w:lang w:val="en-US" w:eastAsia="zh-CN"/>
        </w:rPr>
      </w:pPr>
      <w:r>
        <w:rPr>
          <w:rFonts w:hint="eastAsia" w:ascii="仿宋_GB2312" w:hAnsi="仿宋_GB2312" w:eastAsia="仿宋_GB2312" w:cs="仿宋_GB2312"/>
          <w:b w:val="0"/>
          <w:bCs w:val="0"/>
          <w:color w:val="000000"/>
          <w:kern w:val="0"/>
          <w:sz w:val="32"/>
          <w:szCs w:val="32"/>
          <w:lang w:val="en-US" w:eastAsia="zh-CN" w:bidi="ar-SA"/>
        </w:rPr>
        <w:t>1.</w:t>
      </w:r>
      <w:r>
        <w:rPr>
          <w:rFonts w:hint="eastAsia" w:ascii="仿宋_GB2312" w:hAnsi="仿宋_GB2312" w:eastAsia="仿宋_GB2312" w:cs="仿宋_GB2312"/>
          <w:b w:val="0"/>
          <w:bCs w:val="0"/>
          <w:color w:val="000000"/>
          <w:sz w:val="32"/>
          <w:szCs w:val="32"/>
          <w:lang w:val="en-US" w:eastAsia="zh-CN"/>
        </w:rPr>
        <w:t>重新梳理了行政职权目录，11月17日，局执法人员积极参加区组织的依法行政培训、11月30日参加区组织的2023年度行政执法证件审验法律知识培训和考试，提升了业务水平。</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2.重新对仓库进行了整理，对仓库物品进</w:t>
      </w:r>
      <w:bookmarkStart w:id="0" w:name="_GoBack"/>
      <w:bookmarkEnd w:id="0"/>
      <w:r>
        <w:rPr>
          <w:rFonts w:hint="eastAsia" w:ascii="仿宋_GB2312" w:hAnsi="仿宋_GB2312" w:eastAsia="仿宋_GB2312" w:cs="仿宋_GB2312"/>
          <w:b w:val="0"/>
          <w:bCs w:val="0"/>
          <w:color w:val="000000"/>
          <w:sz w:val="32"/>
          <w:szCs w:val="32"/>
          <w:lang w:val="en-US" w:eastAsia="zh-CN"/>
        </w:rPr>
        <w:t>行了清点，建立台账，专人管理，同时做好发放对象的登记造册。</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3.加强党性教育，增强工作责任心，做好档案归纳存档，确保工作台账的准确性。严格按照婚姻登记员持证上岗要求，已为婚姻登记处制作坐牌和胸牌。</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4.因经费不足，公务灶已停运；已更新公开党政务信息，由专人负责，按照规定规范存档上级文件和局文件，确保制度落地生效。</w:t>
      </w:r>
    </w:p>
    <w:p>
      <w:pPr>
        <w:pStyle w:val="6"/>
        <w:keepNext w:val="0"/>
        <w:keepLines w:val="0"/>
        <w:pageBreakBefore w:val="0"/>
        <w:widowControl w:val="0"/>
        <w:kinsoku/>
        <w:wordWrap/>
        <w:overflowPunct/>
        <w:topLinePunct w:val="0"/>
        <w:autoSpaceDE/>
        <w:autoSpaceDN/>
        <w:bidi w:val="0"/>
        <w:spacing w:after="0" w:afterLines="0" w:line="580" w:lineRule="exact"/>
        <w:ind w:firstLine="640" w:firstLineChars="200"/>
        <w:textAlignment w:val="auto"/>
        <w:rPr>
          <w:rFonts w:hint="eastAsia" w:ascii="仿宋_GB2312" w:hAnsi="仿宋_GB2312" w:eastAsia="仿宋_GB2312" w:cs="仿宋_GB2312"/>
          <w:color w:val="auto"/>
          <w:sz w:val="32"/>
          <w:szCs w:val="32"/>
          <w:shd w:val="clear" w:color="auto" w:fill="FFFFFF"/>
          <w:lang w:eastAsia="zh-CN"/>
        </w:rPr>
      </w:pPr>
      <w:r>
        <w:rPr>
          <w:rFonts w:hint="eastAsia" w:ascii="楷体_GB2312" w:hAnsi="楷体_GB2312" w:eastAsia="楷体_GB2312" w:cs="楷体_GB2312"/>
          <w:b w:val="0"/>
          <w:bCs w:val="0"/>
          <w:i w:val="0"/>
          <w:iCs w:val="0"/>
          <w:caps w:val="0"/>
          <w:color w:val="auto"/>
          <w:spacing w:val="0"/>
          <w:kern w:val="2"/>
          <w:sz w:val="32"/>
          <w:szCs w:val="32"/>
          <w:shd w:val="clear" w:color="auto" w:fill="FFFFFF"/>
          <w:lang w:val="en-US" w:eastAsia="zh-CN" w:bidi="ar-SA"/>
        </w:rPr>
        <w:t>（六）人员管理“宽松软”。</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r>
        <w:rPr>
          <w:rFonts w:hint="eastAsia" w:ascii="仿宋_GB2312" w:hAnsi="仿宋_GB2312" w:eastAsia="仿宋_GB2312" w:cs="仿宋_GB2312"/>
          <w:b w:val="0"/>
          <w:bCs w:val="0"/>
          <w:color w:val="000000"/>
          <w:kern w:val="0"/>
          <w:sz w:val="32"/>
          <w:szCs w:val="32"/>
          <w:lang w:val="en-US" w:eastAsia="zh-CN" w:bidi="ar-SA"/>
        </w:rPr>
        <w:t>完善了《龙亭区民政局请销假管理制度》，规范日常考勤、外出、请假等管理工作，建立每周一、五例会制度，建立点名册、去向单，每周集中通报一次。截止12月底，书面检查通报5次，与干部职工谈心谈话14人次，提醒谈话1人次。被反映工作人员已扣罚上半年绩效，按照区委办区政府办关于规范各类假期管理的通知要求，对其出勤情况进行专门核查，下一步将退回区人社局统一安排。</w:t>
      </w:r>
    </w:p>
    <w:p>
      <w:pPr>
        <w:pStyle w:val="6"/>
        <w:keepNext w:val="0"/>
        <w:keepLines w:val="0"/>
        <w:pageBreakBefore w:val="0"/>
        <w:widowControl w:val="0"/>
        <w:kinsoku/>
        <w:wordWrap/>
        <w:overflowPunct/>
        <w:topLinePunct w:val="0"/>
        <w:autoSpaceDE/>
        <w:autoSpaceDN/>
        <w:bidi w:val="0"/>
        <w:spacing w:after="0" w:afterLines="0" w:line="580" w:lineRule="exact"/>
        <w:ind w:firstLine="640" w:firstLineChars="200"/>
        <w:textAlignment w:val="auto"/>
        <w:rPr>
          <w:rFonts w:hint="eastAsia" w:ascii="仿宋_GB2312" w:hAnsi="仿宋_GB2312" w:eastAsia="仿宋_GB2312" w:cs="仿宋_GB2312"/>
          <w:color w:val="auto"/>
          <w:kern w:val="2"/>
          <w:sz w:val="32"/>
          <w:szCs w:val="32"/>
          <w:shd w:val="clear" w:color="auto" w:fill="FFFFFF"/>
          <w:lang w:val="en-US" w:eastAsia="zh-CN" w:bidi="ar-SA"/>
        </w:rPr>
      </w:pPr>
      <w:r>
        <w:rPr>
          <w:rFonts w:hint="eastAsia" w:ascii="楷体_GB2312" w:hAnsi="楷体_GB2312" w:eastAsia="楷体_GB2312" w:cs="楷体_GB2312"/>
          <w:b w:val="0"/>
          <w:bCs w:val="0"/>
          <w:color w:val="auto"/>
          <w:kern w:val="2"/>
          <w:sz w:val="32"/>
          <w:szCs w:val="32"/>
          <w:shd w:val="clear" w:color="auto" w:fill="FFFFFF"/>
          <w:lang w:val="en-US" w:eastAsia="zh-CN" w:bidi="ar-SA"/>
        </w:rPr>
        <w:t>（七）工会支出管理不严。</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000000"/>
          <w:kern w:val="0"/>
          <w:sz w:val="32"/>
          <w:szCs w:val="32"/>
          <w:lang w:val="en-US" w:eastAsia="zh-CN" w:bidi="ar-SA"/>
        </w:rPr>
        <w:t>整改情况：</w:t>
      </w:r>
      <w:r>
        <w:rPr>
          <w:rFonts w:hint="eastAsia" w:ascii="仿宋_GB2312" w:hAnsi="仿宋_GB2312" w:eastAsia="仿宋_GB2312" w:cs="仿宋_GB2312"/>
          <w:b w:val="0"/>
          <w:bCs w:val="0"/>
          <w:color w:val="auto"/>
          <w:kern w:val="2"/>
          <w:sz w:val="32"/>
          <w:szCs w:val="32"/>
          <w:shd w:val="clear" w:color="auto" w:fill="FFFFFF"/>
          <w:lang w:val="en-US" w:eastAsia="zh-CN" w:bidi="ar-SA"/>
        </w:rPr>
        <w:t>2021-2022年局职工个人缴纳会费</w:t>
      </w:r>
      <w:r>
        <w:rPr>
          <w:rFonts w:hint="eastAsia" w:ascii="仿宋_GB2312" w:hAnsi="仿宋_GB2312" w:eastAsia="仿宋_GB2312" w:cs="仿宋_GB2312"/>
          <w:b w:val="0"/>
          <w:bCs w:val="0"/>
          <w:color w:val="000000"/>
          <w:kern w:val="0"/>
          <w:sz w:val="32"/>
          <w:szCs w:val="32"/>
          <w:lang w:val="en-US" w:eastAsia="zh-CN" w:bidi="ar-SA"/>
        </w:rPr>
        <w:t>已于8月入账完毕，将未付明细的票据进行了完善，</w:t>
      </w:r>
      <w:r>
        <w:rPr>
          <w:rFonts w:hint="eastAsia" w:ascii="仿宋_GB2312" w:hAnsi="仿宋_GB2312" w:eastAsia="仿宋_GB2312" w:cs="仿宋_GB2312"/>
          <w:b w:val="0"/>
          <w:bCs w:val="0"/>
          <w:color w:val="auto"/>
          <w:sz w:val="32"/>
          <w:szCs w:val="32"/>
          <w:highlight w:val="none"/>
          <w:lang w:val="en-US" w:eastAsia="zh-CN"/>
        </w:rPr>
        <w:t>工会主席审核后并签字。下一步，工会将严格按照规章制度执行。</w:t>
      </w:r>
    </w:p>
    <w:p>
      <w:pPr>
        <w:pStyle w:val="6"/>
        <w:keepNext w:val="0"/>
        <w:keepLines w:val="0"/>
        <w:pageBreakBefore w:val="0"/>
        <w:widowControl w:val="0"/>
        <w:numPr>
          <w:ilvl w:val="0"/>
          <w:numId w:val="0"/>
        </w:numPr>
        <w:kinsoku/>
        <w:wordWrap/>
        <w:overflowPunct/>
        <w:topLinePunct w:val="0"/>
        <w:autoSpaceDE/>
        <w:autoSpaceDN/>
        <w:bidi w:val="0"/>
        <w:spacing w:after="0" w:afterLines="0" w:line="580" w:lineRule="exact"/>
        <w:ind w:firstLine="640" w:firstLineChars="200"/>
        <w:textAlignment w:val="auto"/>
        <w:rPr>
          <w:rFonts w:hint="eastAsia" w:ascii="Times New Roman" w:hAnsi="Times New Roman" w:eastAsia="仿宋_GB2312"/>
          <w:color w:val="auto"/>
          <w:sz w:val="32"/>
          <w:lang w:val="en-US" w:eastAsia="zh-CN"/>
        </w:rPr>
      </w:pPr>
      <w:r>
        <w:rPr>
          <w:rFonts w:hint="eastAsia" w:ascii="楷体_GB2312" w:hAnsi="楷体_GB2312" w:eastAsia="楷体_GB2312" w:cs="楷体_GB2312"/>
          <w:b w:val="0"/>
          <w:bCs w:val="0"/>
          <w:color w:val="auto"/>
          <w:sz w:val="32"/>
          <w:lang w:eastAsia="zh-CN"/>
        </w:rPr>
        <w:t>（</w:t>
      </w:r>
      <w:r>
        <w:rPr>
          <w:rFonts w:hint="eastAsia" w:ascii="楷体_GB2312" w:hAnsi="楷体_GB2312" w:eastAsia="楷体_GB2312" w:cs="楷体_GB2312"/>
          <w:b w:val="0"/>
          <w:bCs w:val="0"/>
          <w:color w:val="auto"/>
          <w:sz w:val="32"/>
          <w:lang w:val="en-US" w:eastAsia="zh-CN"/>
        </w:rPr>
        <w:t>八</w:t>
      </w:r>
      <w:r>
        <w:rPr>
          <w:rFonts w:hint="eastAsia" w:ascii="楷体_GB2312" w:hAnsi="楷体_GB2312" w:eastAsia="楷体_GB2312" w:cs="楷体_GB2312"/>
          <w:b w:val="0"/>
          <w:bCs w:val="0"/>
          <w:color w:val="auto"/>
          <w:sz w:val="32"/>
          <w:lang w:eastAsia="zh-CN"/>
        </w:rPr>
        <w:t>）财务管理不严格。</w:t>
      </w:r>
    </w:p>
    <w:p>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1.制定了《龙亭区民政局政府采购内控管理制度》，将查询三方报价单位负责人是否存在控股或者管理关系写入制度中，避免类似情况发生。</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color w:val="000000"/>
          <w:kern w:val="0"/>
          <w:sz w:val="32"/>
          <w:szCs w:val="32"/>
          <w:lang w:val="en-US" w:eastAsia="zh-CN" w:bidi="ar-SA"/>
        </w:rPr>
        <w:t>2.按时按规定在网站</w:t>
      </w:r>
      <w:r>
        <w:rPr>
          <w:rFonts w:hint="eastAsia" w:ascii="仿宋_GB2312" w:hAnsi="仿宋_GB2312" w:eastAsia="仿宋_GB2312" w:cs="仿宋_GB2312"/>
          <w:sz w:val="32"/>
          <w:szCs w:val="32"/>
          <w:lang w:val="en-US" w:eastAsia="zh-CN"/>
        </w:rPr>
        <w:t>上公开区民政局年度部门预算。</w:t>
      </w:r>
    </w:p>
    <w:p>
      <w:pPr>
        <w:keepNext w:val="0"/>
        <w:keepLines w:val="0"/>
        <w:pageBreakBefore w:val="0"/>
        <w:widowControl w:val="0"/>
        <w:kinsoku/>
        <w:wordWrap/>
        <w:overflowPunct/>
        <w:topLinePunct w:val="0"/>
        <w:autoSpaceDE/>
        <w:autoSpaceDN/>
        <w:bidi w:val="0"/>
        <w:adjustRightInd w:val="0"/>
        <w:snapToGrid w:val="0"/>
        <w:spacing w:beforeLines="0" w:line="58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Times New Roman" w:hAnsi="Times New Roman" w:eastAsia="黑体" w:cs="Times New Roman"/>
          <w:b w:val="0"/>
          <w:bCs/>
          <w:color w:val="auto"/>
          <w:sz w:val="32"/>
          <w:szCs w:val="32"/>
          <w:highlight w:val="none"/>
          <w:lang w:val="en-US" w:eastAsia="zh-CN"/>
        </w:rPr>
        <w:t>三、党建方面存在的</w:t>
      </w:r>
      <w:r>
        <w:rPr>
          <w:rFonts w:hint="default" w:ascii="Times New Roman" w:hAnsi="Times New Roman" w:eastAsia="黑体" w:cs="Times New Roman"/>
          <w:b w:val="0"/>
          <w:bCs/>
          <w:color w:val="auto"/>
          <w:sz w:val="32"/>
          <w:szCs w:val="32"/>
          <w:highlight w:val="none"/>
          <w:lang w:val="en-US" w:eastAsia="zh-CN"/>
        </w:rPr>
        <w:t>问题</w:t>
      </w:r>
    </w:p>
    <w:p>
      <w:pPr>
        <w:pStyle w:val="6"/>
        <w:keepNext w:val="0"/>
        <w:keepLines w:val="0"/>
        <w:pageBreakBefore w:val="0"/>
        <w:widowControl w:val="0"/>
        <w:kinsoku/>
        <w:wordWrap/>
        <w:overflowPunct/>
        <w:topLinePunct w:val="0"/>
        <w:autoSpaceDE/>
        <w:autoSpaceDN/>
        <w:bidi w:val="0"/>
        <w:spacing w:after="0" w:afterLines="0"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sz w:val="32"/>
          <w:szCs w:val="32"/>
          <w:highlight w:val="none"/>
          <w:lang w:val="en-US" w:eastAsia="zh-CN"/>
        </w:rPr>
        <w:t>（一）</w:t>
      </w:r>
      <w:r>
        <w:rPr>
          <w:rFonts w:hint="eastAsia" w:ascii="楷体_GB2312" w:hAnsi="楷体_GB2312" w:eastAsia="楷体_GB2312" w:cs="楷体_GB2312"/>
          <w:b w:val="0"/>
          <w:bCs w:val="0"/>
          <w:i w:val="0"/>
          <w:iCs w:val="0"/>
          <w:caps w:val="0"/>
          <w:color w:val="auto"/>
          <w:spacing w:val="0"/>
          <w:kern w:val="2"/>
          <w:sz w:val="32"/>
          <w:szCs w:val="32"/>
          <w:shd w:val="clear" w:color="auto" w:fill="FFFFFF"/>
          <w:lang w:val="en-US" w:eastAsia="zh-CN" w:bidi="ar-SA"/>
        </w:rPr>
        <w:t>党组作用不强。</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仿宋_GB2312" w:hAnsi="仿宋_GB2312" w:eastAsia="仿宋_GB2312" w:cs="仿宋_GB2312"/>
          <w:b w:val="0"/>
          <w:bCs w:val="0"/>
          <w:color w:val="auto"/>
          <w:kern w:val="0"/>
          <w:sz w:val="32"/>
          <w:szCs w:val="32"/>
          <w:lang w:val="en-US" w:eastAsia="zh-CN" w:bidi="ar-SA"/>
        </w:rPr>
      </w:pPr>
      <w:r>
        <w:rPr>
          <w:rFonts w:hint="eastAsia" w:ascii="仿宋_GB2312" w:hAnsi="仿宋_GB2312" w:eastAsia="仿宋_GB2312" w:cs="仿宋_GB2312"/>
          <w:b w:val="0"/>
          <w:bCs w:val="0"/>
          <w:color w:val="auto"/>
          <w:kern w:val="0"/>
          <w:sz w:val="32"/>
          <w:szCs w:val="32"/>
          <w:lang w:val="en-US" w:eastAsia="zh-CN" w:bidi="ar-SA"/>
        </w:rPr>
        <w:t>1.调整局内审工作领导小组，</w:t>
      </w:r>
      <w:r>
        <w:rPr>
          <w:rFonts w:hint="eastAsia" w:ascii="仿宋_GB2312" w:hAnsi="仿宋_GB2312" w:eastAsia="仿宋_GB2312" w:cs="仿宋_GB2312"/>
          <w:b w:val="0"/>
          <w:bCs w:val="0"/>
          <w:color w:val="auto"/>
          <w:kern w:val="0"/>
          <w:sz w:val="32"/>
          <w:szCs w:val="32"/>
          <w:lang w:val="en-US" w:eastAsia="zh-CN"/>
        </w:rPr>
        <w:t>“一把手”直接领导内部审计工作，与区审计局沟通交流，邀请审计局对局内部审计工作进行业务指导，加强内审工作。</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auto"/>
          <w:kern w:val="0"/>
          <w:sz w:val="32"/>
          <w:szCs w:val="32"/>
          <w:lang w:val="en-US" w:eastAsia="zh-CN" w:bidi="ar-SA"/>
        </w:rPr>
      </w:pPr>
      <w:r>
        <w:rPr>
          <w:rFonts w:hint="eastAsia" w:ascii="仿宋_GB2312" w:hAnsi="仿宋_GB2312" w:eastAsia="仿宋_GB2312" w:cs="仿宋_GB2312"/>
          <w:b w:val="0"/>
          <w:bCs w:val="0"/>
          <w:color w:val="auto"/>
          <w:kern w:val="0"/>
          <w:sz w:val="32"/>
          <w:szCs w:val="32"/>
          <w:lang w:val="en-US" w:eastAsia="zh-CN" w:bidi="ar-SA"/>
        </w:rPr>
        <w:t>2.</w:t>
      </w:r>
      <w:r>
        <w:rPr>
          <w:rFonts w:hint="eastAsia" w:ascii="仿宋_GB2312" w:hAnsi="仿宋_GB2312" w:eastAsia="仿宋_GB2312" w:cs="仿宋_GB2312"/>
          <w:b w:val="0"/>
          <w:bCs w:val="0"/>
          <w:color w:val="auto"/>
          <w:kern w:val="0"/>
          <w:sz w:val="32"/>
          <w:szCs w:val="32"/>
          <w:lang w:val="en-US" w:eastAsia="zh-CN"/>
        </w:rPr>
        <w:t>局内审机构领导小组</w:t>
      </w:r>
      <w:r>
        <w:rPr>
          <w:rFonts w:hint="eastAsia" w:ascii="仿宋_GB2312" w:hAnsi="仿宋_GB2312" w:eastAsia="仿宋_GB2312" w:cs="仿宋_GB2312"/>
          <w:b w:val="0"/>
          <w:bCs w:val="0"/>
          <w:color w:val="auto"/>
          <w:kern w:val="0"/>
          <w:sz w:val="32"/>
          <w:szCs w:val="32"/>
          <w:lang w:val="en-US" w:eastAsia="zh-CN" w:bidi="ar-SA"/>
        </w:rPr>
        <w:t>10月份对区福利院账目进行内审，发现问题3处，整改3处。</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auto"/>
          <w:kern w:val="0"/>
          <w:sz w:val="32"/>
          <w:szCs w:val="32"/>
          <w:lang w:val="en-US" w:eastAsia="zh-CN" w:bidi="ar-SA"/>
        </w:rPr>
      </w:pPr>
      <w:r>
        <w:rPr>
          <w:rFonts w:hint="eastAsia" w:ascii="仿宋_GB2312" w:hAnsi="仿宋_GB2312" w:eastAsia="仿宋_GB2312" w:cs="仿宋_GB2312"/>
          <w:b w:val="0"/>
          <w:bCs w:val="0"/>
          <w:color w:val="auto"/>
          <w:kern w:val="0"/>
          <w:sz w:val="32"/>
          <w:szCs w:val="32"/>
          <w:lang w:val="en-US" w:eastAsia="zh-CN" w:bidi="ar-SA"/>
        </w:rPr>
        <w:t>3.进一步调整优化领导班子分工合作，目前整体运行良好，在领导班子的带领下、在大家共同努力下，获市委市政府集体嘉奖一次。</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auto"/>
          <w:kern w:val="0"/>
          <w:sz w:val="32"/>
          <w:szCs w:val="32"/>
          <w:lang w:val="en-US" w:eastAsia="zh-CN" w:bidi="ar-SA"/>
        </w:rPr>
      </w:pPr>
      <w:r>
        <w:rPr>
          <w:rFonts w:hint="eastAsia" w:ascii="仿宋_GB2312" w:hAnsi="仿宋_GB2312" w:eastAsia="仿宋_GB2312" w:cs="仿宋_GB2312"/>
          <w:b w:val="0"/>
          <w:bCs w:val="0"/>
          <w:color w:val="auto"/>
          <w:kern w:val="0"/>
          <w:sz w:val="32"/>
          <w:szCs w:val="32"/>
          <w:lang w:val="en-US" w:eastAsia="zh-CN" w:bidi="ar-SA"/>
        </w:rPr>
        <w:t>4.加强党组红头文件使用和印章管理工作。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color w:val="000000"/>
          <w:kern w:val="0"/>
          <w:sz w:val="32"/>
          <w:szCs w:val="32"/>
          <w:lang w:val="en-US" w:eastAsia="zh-CN"/>
        </w:rPr>
        <w:t>（二）落实党建主体责任不实。</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落实党组书记抓党建第一责任，重大问题亲自抓，重点难点问题亲自研究解决，按照区委工作提醒，研究党建、“五星”支部创建等工作。截止12月底，局党组研究党建工作1次、“五星”支部创建工作1次。指导6个城市社区通过市“五星”支部初步验收（元德社区、北道门社区、龙翔社区、南京巷社区、文昌社区）。狠抓党支部工作落实，将支部日常工作做扎实。</w:t>
      </w:r>
    </w:p>
    <w:p>
      <w:pPr>
        <w:pStyle w:val="6"/>
        <w:keepNext w:val="0"/>
        <w:keepLines w:val="0"/>
        <w:pageBreakBefore w:val="0"/>
        <w:widowControl w:val="0"/>
        <w:numPr>
          <w:ilvl w:val="0"/>
          <w:numId w:val="0"/>
        </w:numPr>
        <w:kinsoku/>
        <w:wordWrap/>
        <w:overflowPunct/>
        <w:topLinePunct w:val="0"/>
        <w:autoSpaceDE/>
        <w:autoSpaceDN/>
        <w:bidi w:val="0"/>
        <w:snapToGrid/>
        <w:spacing w:after="0" w:afterLines="0"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color w:val="000000"/>
          <w:kern w:val="0"/>
          <w:sz w:val="32"/>
          <w:szCs w:val="32"/>
          <w:lang w:val="en-US" w:eastAsia="zh-CN" w:bidi="ar-SA"/>
        </w:rPr>
        <w:t>（三）党支部改选工作不严肃。</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r>
        <w:rPr>
          <w:rFonts w:hint="eastAsia" w:ascii="仿宋_GB2312" w:hAnsi="仿宋_GB2312" w:eastAsia="仿宋_GB2312" w:cs="仿宋_GB2312"/>
          <w:b w:val="0"/>
          <w:bCs w:val="0"/>
          <w:color w:val="000000"/>
          <w:kern w:val="0"/>
          <w:sz w:val="32"/>
          <w:szCs w:val="32"/>
          <w:lang w:val="en-US" w:eastAsia="zh-CN" w:bidi="ar-SA"/>
        </w:rPr>
        <w:t>区民政局党支部已于10月30日进行了换届选举，严格按照党支部改选流程，选举产生新一届党支部成员，并保存选举票样及照片，并将结果上报至区直机关工委，区直机关工委于11月9日对民政局党支部换届进行了批复。</w:t>
      </w:r>
    </w:p>
    <w:p>
      <w:pPr>
        <w:pStyle w:val="6"/>
        <w:keepNext w:val="0"/>
        <w:keepLines w:val="0"/>
        <w:pageBreakBefore w:val="0"/>
        <w:widowControl w:val="0"/>
        <w:numPr>
          <w:ilvl w:val="0"/>
          <w:numId w:val="0"/>
        </w:numPr>
        <w:kinsoku/>
        <w:wordWrap/>
        <w:overflowPunct/>
        <w:topLinePunct w:val="0"/>
        <w:autoSpaceDE/>
        <w:autoSpaceDN/>
        <w:bidi w:val="0"/>
        <w:spacing w:after="0" w:afterLines="0"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color w:val="auto"/>
          <w:sz w:val="32"/>
          <w:szCs w:val="32"/>
          <w:highlight w:val="none"/>
          <w:lang w:val="en-US" w:eastAsia="zh-CN"/>
        </w:rPr>
        <w:t>（四）</w:t>
      </w:r>
      <w:r>
        <w:rPr>
          <w:rFonts w:hint="eastAsia" w:ascii="楷体_GB2312" w:hAnsi="楷体_GB2312" w:eastAsia="楷体_GB2312" w:cs="楷体_GB2312"/>
          <w:b w:val="0"/>
          <w:bCs w:val="0"/>
          <w:color w:val="auto"/>
          <w:sz w:val="32"/>
          <w:szCs w:val="32"/>
        </w:rPr>
        <w:t>党内</w:t>
      </w:r>
      <w:r>
        <w:rPr>
          <w:rFonts w:hint="eastAsia" w:ascii="楷体_GB2312" w:hAnsi="楷体_GB2312" w:eastAsia="楷体_GB2312" w:cs="楷体_GB2312"/>
          <w:b w:val="0"/>
          <w:bCs w:val="0"/>
          <w:color w:val="auto"/>
          <w:sz w:val="32"/>
          <w:szCs w:val="32"/>
          <w:lang w:eastAsia="zh-CN"/>
        </w:rPr>
        <w:t>政治</w:t>
      </w:r>
      <w:r>
        <w:rPr>
          <w:rFonts w:hint="eastAsia" w:ascii="楷体_GB2312" w:hAnsi="楷体_GB2312" w:eastAsia="楷体_GB2312" w:cs="楷体_GB2312"/>
          <w:b w:val="0"/>
          <w:bCs w:val="0"/>
          <w:color w:val="auto"/>
          <w:sz w:val="32"/>
          <w:szCs w:val="32"/>
        </w:rPr>
        <w:t>生活不规范。</w:t>
      </w:r>
    </w:p>
    <w:p>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1.认真召开巡察整改专题民主生活会，按照民主生活会“兰考标准”，坚持准备不充分不上会、材料不认真不上会，征求意见不全面不上会，对班子剖析材料和班子成员发言材料审阅把关，高质量完成会前准备工作。9月28日召开了巡察整改专题民主生活会，进一步增强了党组巡察整改的政治自觉、思想自觉和行动自觉；带领班子成员针对反馈问题深刻剖析产生问题原因，逐项确定整改措施，建立整改台账，汇总梳理形成整改方案。</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2.下一步严格按照程序和要求召开组织生活会，认真查找问题，建立问题清单，制定整改措施。</w:t>
      </w:r>
    </w:p>
    <w:p>
      <w:pPr>
        <w:pStyle w:val="6"/>
        <w:keepNext w:val="0"/>
        <w:keepLines w:val="0"/>
        <w:pageBreakBefore w:val="0"/>
        <w:widowControl w:val="0"/>
        <w:kinsoku/>
        <w:wordWrap/>
        <w:overflowPunct/>
        <w:topLinePunct w:val="0"/>
        <w:autoSpaceDE/>
        <w:autoSpaceDN/>
        <w:bidi w:val="0"/>
        <w:spacing w:after="0" w:afterLines="0"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color w:val="000000"/>
          <w:kern w:val="0"/>
          <w:sz w:val="32"/>
          <w:szCs w:val="32"/>
          <w:lang w:val="en-US" w:eastAsia="zh-CN"/>
        </w:rPr>
        <w:t>（五）三会一课制度执行不到位。</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1.重新制定了支部计划，严格“三会一课”制度。</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2.10月30日听取上一届支委会工作报告。</w:t>
      </w:r>
    </w:p>
    <w:p>
      <w:pPr>
        <w:pStyle w:val="2"/>
        <w:keepNext w:val="0"/>
        <w:keepLines w:val="0"/>
        <w:pageBreakBefore w:val="0"/>
        <w:widowControl w:val="0"/>
        <w:kinsoku/>
        <w:wordWrap/>
        <w:overflowPunct/>
        <w:topLinePunct w:val="0"/>
        <w:autoSpaceDE/>
        <w:autoSpaceDN/>
        <w:bidi w:val="0"/>
        <w:spacing w:line="580" w:lineRule="exact"/>
        <w:textAlignment w:val="auto"/>
        <w:rPr>
          <w:rFonts w:hint="eastAsia" w:ascii="仿宋_GB2312" w:hAnsi="仿宋_GB2312" w:cs="仿宋_GB2312"/>
          <w:b w:val="0"/>
          <w:bCs w:val="0"/>
          <w:color w:val="000000"/>
          <w:kern w:val="0"/>
          <w:sz w:val="32"/>
          <w:szCs w:val="32"/>
          <w:lang w:val="en-US" w:eastAsia="zh-CN" w:bidi="ar-SA"/>
        </w:rPr>
      </w:pPr>
      <w:r>
        <w:rPr>
          <w:rFonts w:hint="eastAsia" w:ascii="仿宋_GB2312" w:hAnsi="仿宋_GB2312" w:cs="仿宋_GB2312"/>
          <w:b w:val="0"/>
          <w:bCs w:val="0"/>
          <w:color w:val="000000"/>
          <w:kern w:val="0"/>
          <w:sz w:val="32"/>
          <w:szCs w:val="32"/>
          <w:lang w:val="en-US" w:eastAsia="zh-CN" w:bidi="ar-SA"/>
        </w:rPr>
        <w:t>3.9月份以来，召开党员大会3次，支委会5次，党支部书记</w:t>
      </w:r>
      <w:r>
        <w:rPr>
          <w:rFonts w:hint="eastAsia" w:ascii="仿宋_GB2312" w:hAnsi="仿宋_GB2312" w:eastAsia="仿宋_GB2312" w:cs="仿宋_GB2312"/>
          <w:b w:val="0"/>
          <w:bCs w:val="0"/>
          <w:color w:val="000000"/>
          <w:kern w:val="0"/>
          <w:sz w:val="32"/>
          <w:szCs w:val="32"/>
          <w:lang w:val="en-US" w:eastAsia="zh-CN" w:bidi="ar-SA"/>
        </w:rPr>
        <w:t>上党课2次</w:t>
      </w:r>
      <w:r>
        <w:rPr>
          <w:rFonts w:hint="eastAsia" w:ascii="仿宋_GB2312" w:hAnsi="仿宋_GB2312" w:cs="仿宋_GB2312"/>
          <w:b w:val="0"/>
          <w:bCs w:val="0"/>
          <w:color w:val="000000"/>
          <w:kern w:val="0"/>
          <w:sz w:val="32"/>
          <w:szCs w:val="32"/>
          <w:lang w:val="en-US" w:eastAsia="zh-CN" w:bidi="ar-SA"/>
        </w:rPr>
        <w:t>。</w:t>
      </w:r>
    </w:p>
    <w:p>
      <w:pPr>
        <w:pStyle w:val="6"/>
        <w:keepNext w:val="0"/>
        <w:keepLines w:val="0"/>
        <w:pageBreakBefore w:val="0"/>
        <w:widowControl w:val="0"/>
        <w:kinsoku/>
        <w:wordWrap/>
        <w:overflowPunct/>
        <w:topLinePunct w:val="0"/>
        <w:autoSpaceDE/>
        <w:autoSpaceDN/>
        <w:bidi w:val="0"/>
        <w:spacing w:after="0" w:afterLines="0"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rPr>
      </w:pPr>
      <w:r>
        <w:rPr>
          <w:rFonts w:hint="eastAsia" w:ascii="楷体_GB2312" w:hAnsi="楷体_GB2312" w:eastAsia="楷体_GB2312" w:cs="楷体_GB2312"/>
          <w:b w:val="0"/>
          <w:bCs w:val="0"/>
          <w:color w:val="000000"/>
          <w:kern w:val="0"/>
          <w:sz w:val="32"/>
          <w:szCs w:val="32"/>
          <w:lang w:val="en-US" w:eastAsia="zh-CN"/>
        </w:rPr>
        <w:t>（六）“5+N”主题党日活动开展不扎实。</w:t>
      </w:r>
    </w:p>
    <w:p>
      <w:pPr>
        <w:keepNext w:val="0"/>
        <w:keepLines w:val="0"/>
        <w:pageBreakBefore w:val="0"/>
        <w:widowControl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r>
        <w:rPr>
          <w:rFonts w:hint="eastAsia" w:ascii="仿宋_GB2312" w:hAnsi="仿宋_GB2312" w:eastAsia="仿宋_GB2312" w:cs="仿宋_GB2312"/>
          <w:b w:val="0"/>
          <w:bCs w:val="0"/>
          <w:color w:val="000000"/>
          <w:kern w:val="0"/>
          <w:sz w:val="32"/>
          <w:szCs w:val="32"/>
          <w:lang w:val="en-US" w:eastAsia="zh-CN" w:bidi="ar-SA"/>
        </w:rPr>
        <w:t>区民政局党支部按照主题党日活动计划，于每月最后一个星期五联合柳园口乡老君堂社区进行“5+N”主题党日活动，严格落实5项规定动作，丰富N项活动。9月份以来，共开展3次“5+N”主题党日活动。</w:t>
      </w:r>
    </w:p>
    <w:p>
      <w:pPr>
        <w:keepNext w:val="0"/>
        <w:keepLines w:val="0"/>
        <w:pageBreakBefore w:val="0"/>
        <w:widowControl w:val="0"/>
        <w:numPr>
          <w:ilvl w:val="0"/>
          <w:numId w:val="1"/>
        </w:numPr>
        <w:kinsoku/>
        <w:wordWrap/>
        <w:overflowPunct/>
        <w:topLinePunct w:val="0"/>
        <w:autoSpaceDE/>
        <w:autoSpaceDN/>
        <w:bidi w:val="0"/>
        <w:spacing w:line="580" w:lineRule="exact"/>
        <w:ind w:firstLine="640" w:firstLineChars="200"/>
        <w:textAlignment w:val="auto"/>
        <w:rPr>
          <w:rFonts w:hint="default" w:ascii="Times New Roman" w:hAnsi="Times New Roman" w:eastAsia="黑体" w:cs="Times New Roman"/>
          <w:b w:val="0"/>
          <w:bCs/>
          <w:color w:val="auto"/>
          <w:sz w:val="32"/>
          <w:szCs w:val="32"/>
          <w:highlight w:val="none"/>
          <w:lang w:val="en-US" w:eastAsia="zh-CN"/>
        </w:rPr>
      </w:pPr>
      <w:r>
        <w:rPr>
          <w:rFonts w:hint="eastAsia" w:ascii="Times New Roman" w:hAnsi="Times New Roman" w:eastAsia="黑体" w:cs="Times New Roman"/>
          <w:b w:val="0"/>
          <w:bCs/>
          <w:color w:val="auto"/>
          <w:sz w:val="32"/>
          <w:szCs w:val="32"/>
          <w:highlight w:val="none"/>
          <w:lang w:val="en-US" w:eastAsia="zh-CN"/>
        </w:rPr>
        <w:t>巡察整改落实</w:t>
      </w:r>
      <w:r>
        <w:rPr>
          <w:rFonts w:hint="default" w:ascii="Times New Roman" w:hAnsi="Times New Roman" w:eastAsia="黑体" w:cs="Times New Roman"/>
          <w:b w:val="0"/>
          <w:bCs/>
          <w:color w:val="auto"/>
          <w:sz w:val="32"/>
          <w:szCs w:val="32"/>
          <w:highlight w:val="none"/>
          <w:lang w:val="en-US" w:eastAsia="zh-CN"/>
        </w:rPr>
        <w:t>存在的问题</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Cs/>
          <w:sz w:val="32"/>
          <w:szCs w:val="32"/>
          <w:lang w:val="en-US" w:eastAsia="zh-CN"/>
        </w:rPr>
      </w:pPr>
      <w:r>
        <w:rPr>
          <w:rFonts w:hint="eastAsia" w:ascii="楷体_GB2312" w:hAnsi="楷体_GB2312" w:eastAsia="楷体_GB2312" w:cs="楷体_GB2312"/>
          <w:b w:val="0"/>
          <w:bCs w:val="0"/>
          <w:color w:val="000000"/>
          <w:kern w:val="0"/>
          <w:sz w:val="32"/>
          <w:szCs w:val="32"/>
          <w:lang w:val="en-US" w:eastAsia="zh-CN" w:bidi="ar-SA"/>
        </w:rPr>
        <w:t>党组对巡察整改工作不重视。</w:t>
      </w:r>
    </w:p>
    <w:p>
      <w:pPr>
        <w:keepNext w:val="0"/>
        <w:keepLines w:val="0"/>
        <w:pageBreakBefore w:val="0"/>
        <w:widowControl w:val="0"/>
        <w:numPr>
          <w:ilvl w:val="0"/>
          <w:numId w:val="0"/>
        </w:numPr>
        <w:kinsoku/>
        <w:wordWrap/>
        <w:overflowPunct/>
        <w:topLinePunct w:val="0"/>
        <w:autoSpaceDE/>
        <w:autoSpaceDN/>
        <w:bidi w:val="0"/>
        <w:snapToGrid/>
        <w:spacing w:line="580" w:lineRule="exact"/>
        <w:ind w:firstLine="643" w:firstLineChars="200"/>
        <w:textAlignment w:val="auto"/>
        <w:rPr>
          <w:rFonts w:hint="eastAsia" w:ascii="仿宋_GB2312" w:hAnsi="仿宋_GB2312" w:eastAsia="仿宋_GB2312" w:cs="仿宋_GB2312"/>
          <w:b/>
          <w:bCs/>
          <w:color w:val="000000"/>
          <w:kern w:val="0"/>
          <w:sz w:val="32"/>
          <w:szCs w:val="32"/>
          <w:lang w:val="en-US" w:eastAsia="zh-CN" w:bidi="ar-SA"/>
        </w:rPr>
      </w:pPr>
      <w:r>
        <w:rPr>
          <w:rFonts w:hint="eastAsia" w:ascii="仿宋_GB2312" w:hAnsi="仿宋_GB2312" w:eastAsia="仿宋_GB2312" w:cs="仿宋_GB2312"/>
          <w:b/>
          <w:bCs/>
          <w:color w:val="000000"/>
          <w:kern w:val="0"/>
          <w:sz w:val="32"/>
          <w:szCs w:val="32"/>
          <w:lang w:val="en-US" w:eastAsia="zh-CN" w:bidi="ar-SA"/>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 w:val="0"/>
          <w:bCs w:val="0"/>
          <w:color w:val="000000"/>
          <w:kern w:val="0"/>
          <w:sz w:val="32"/>
          <w:szCs w:val="32"/>
          <w:lang w:val="en-US" w:eastAsia="zh-CN" w:bidi="ar-SA"/>
        </w:rPr>
      </w:pPr>
      <w:r>
        <w:rPr>
          <w:rFonts w:hint="eastAsia" w:ascii="仿宋_GB2312" w:hAnsi="仿宋_GB2312" w:eastAsia="仿宋_GB2312" w:cs="仿宋_GB2312"/>
          <w:b w:val="0"/>
          <w:bCs w:val="0"/>
          <w:color w:val="000000"/>
          <w:kern w:val="0"/>
          <w:sz w:val="32"/>
          <w:szCs w:val="32"/>
          <w:lang w:val="en-US" w:eastAsia="zh-CN" w:bidi="ar-SA"/>
        </w:rPr>
        <w:t>提高政治站位，提升巡察整改政治性，杜绝应付整改、文字整改、口头整改情况，针对本轮巡察，9月20日下午，召开党组扩大会专题研究龙亭区委巡察整改，成立领导小组，制定巡察整改方案，10月20日，党组扩大会再次专题研究整改工作，梳理反馈问题18条，对整改任务进行分解，明确责任领导和牵头单位。10月23日，组织召开巡察整改动员大会，进一步统一思想、凝聚共识、推进整改落实，11月15日召开党组扩大会议，对已整改完毕的问题进行销号，对未整改完成的问题进行分析研判，寻找方式方法解决，12月20日前将所有问题整改到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rPr>
        <w:t>欢迎广大</w:t>
      </w:r>
      <w:r>
        <w:rPr>
          <w:rFonts w:hint="eastAsia" w:eastAsia="仿宋_GB2312" w:cs="仿宋_GB2312"/>
          <w:sz w:val="32"/>
          <w:szCs w:val="32"/>
        </w:rPr>
        <w:t>党员</w:t>
      </w:r>
      <w:r>
        <w:rPr>
          <w:rFonts w:hint="eastAsia" w:ascii="仿宋_GB2312" w:hAnsi="仿宋_GB2312" w:eastAsia="仿宋_GB2312" w:cs="仿宋_GB2312"/>
          <w:sz w:val="32"/>
          <w:szCs w:val="32"/>
        </w:rPr>
        <w:t>干部群众对巡察整改落实情况进行监督。如有意见和建议，请及时向我们反映。联系方式：电话</w:t>
      </w:r>
      <w:r>
        <w:rPr>
          <w:rFonts w:ascii="仿宋_GB2312" w:hAnsi="仿宋_GB2312" w:eastAsia="仿宋_GB2312" w:cs="仿宋_GB2312"/>
          <w:sz w:val="32"/>
          <w:szCs w:val="32"/>
        </w:rPr>
        <w:t>0371-</w:t>
      </w:r>
      <w:r>
        <w:rPr>
          <w:rFonts w:hint="eastAsia" w:ascii="仿宋_GB2312" w:hAnsi="仿宋_GB2312" w:eastAsia="仿宋_GB2312" w:cs="仿宋_GB2312"/>
          <w:sz w:val="32"/>
          <w:szCs w:val="32"/>
          <w:lang w:val="en-US" w:eastAsia="zh-CN"/>
        </w:rPr>
        <w:t>23399567</w:t>
      </w:r>
      <w:r>
        <w:rPr>
          <w:rFonts w:hint="eastAsia" w:ascii="仿宋_GB2312" w:hAnsi="仿宋_GB2312" w:eastAsia="仿宋_GB2312" w:cs="仿宋_GB2312"/>
          <w:sz w:val="32"/>
          <w:szCs w:val="32"/>
        </w:rPr>
        <w:t>；电子信箱</w:t>
      </w:r>
      <w:r>
        <w:rPr>
          <w:rFonts w:hint="eastAsia" w:ascii="仿宋_GB2312" w:hAnsi="仿宋_GB2312" w:eastAsia="仿宋_GB2312" w:cs="仿宋_GB2312"/>
          <w:sz w:val="32"/>
          <w:szCs w:val="32"/>
          <w:lang w:val="en-US" w:eastAsia="zh-CN"/>
        </w:rPr>
        <w:t>kfltmzj</w:t>
      </w:r>
      <w:r>
        <w:rPr>
          <w:rFonts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26</w:t>
      </w:r>
      <w:r>
        <w:rPr>
          <w:rFonts w:ascii="仿宋_GB2312" w:hAnsi="仿宋_GB2312" w:eastAsia="仿宋_GB2312" w:cs="仿宋_GB2312"/>
          <w:sz w:val="32"/>
          <w:szCs w:val="32"/>
        </w:rPr>
        <w:t>.com</w:t>
      </w:r>
      <w:r>
        <w:rPr>
          <w:rFonts w:hint="eastAsia" w:ascii="仿宋_GB2312" w:hAnsi="仿宋_GB2312" w:eastAsia="仿宋_GB2312" w:cs="仿宋_GB2312"/>
          <w:sz w:val="32"/>
          <w:szCs w:val="32"/>
        </w:rPr>
        <w:t>。</w:t>
      </w:r>
    </w:p>
    <w:p>
      <w:pPr>
        <w:pStyle w:val="6"/>
        <w:keepNext w:val="0"/>
        <w:keepLines w:val="0"/>
        <w:pageBreakBefore w:val="0"/>
        <w:widowControl w:val="0"/>
        <w:numPr>
          <w:ilvl w:val="0"/>
          <w:numId w:val="0"/>
        </w:numPr>
        <w:kinsoku/>
        <w:wordWrap w:val="0"/>
        <w:overflowPunct/>
        <w:topLinePunct w:val="0"/>
        <w:autoSpaceDE/>
        <w:autoSpaceDN/>
        <w:bidi w:val="0"/>
        <w:spacing w:after="0" w:line="580" w:lineRule="exact"/>
        <w:ind w:firstLine="640" w:firstLineChars="200"/>
        <w:jc w:val="right"/>
        <w:textAlignment w:val="auto"/>
        <w:rPr>
          <w:rFonts w:hint="eastAsia" w:ascii="仿宋_GB2312" w:hAnsi="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80" w:lineRule="exact"/>
        <w:textAlignment w:val="auto"/>
        <w:rPr>
          <w:rFonts w:hint="eastAsia"/>
          <w:lang w:val="en-US" w:eastAsia="zh-CN"/>
        </w:rPr>
      </w:pPr>
    </w:p>
    <w:p>
      <w:pPr>
        <w:pStyle w:val="2"/>
        <w:keepNext w:val="0"/>
        <w:keepLines w:val="0"/>
        <w:pageBreakBefore w:val="0"/>
        <w:widowControl w:val="0"/>
        <w:kinsoku/>
        <w:wordWrap/>
        <w:overflowPunct/>
        <w:topLinePunct w:val="0"/>
        <w:autoSpaceDE/>
        <w:autoSpaceDN/>
        <w:bidi w:val="0"/>
        <w:spacing w:line="580" w:lineRule="exact"/>
        <w:ind w:firstLine="3827" w:firstLineChars="1196"/>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中共开封市龙亭区民政局党组</w:t>
      </w:r>
    </w:p>
    <w:p>
      <w:pPr>
        <w:pStyle w:val="6"/>
        <w:keepNext w:val="0"/>
        <w:keepLines w:val="0"/>
        <w:pageBreakBefore w:val="0"/>
        <w:widowControl w:val="0"/>
        <w:numPr>
          <w:ilvl w:val="0"/>
          <w:numId w:val="0"/>
        </w:numPr>
        <w:kinsoku/>
        <w:wordWrap w:val="0"/>
        <w:overflowPunct/>
        <w:topLinePunct w:val="0"/>
        <w:autoSpaceDE/>
        <w:autoSpaceDN/>
        <w:bidi w:val="0"/>
        <w:spacing w:after="0" w:line="580" w:lineRule="exact"/>
        <w:ind w:firstLine="640" w:firstLineChars="200"/>
        <w:jc w:val="center"/>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cs="仿宋_GB2312"/>
          <w:kern w:val="2"/>
          <w:sz w:val="32"/>
          <w:szCs w:val="32"/>
          <w:lang w:val="en-US" w:eastAsia="zh-CN" w:bidi="ar-SA"/>
        </w:rPr>
        <w:t xml:space="preserve">                     </w:t>
      </w:r>
      <w:r>
        <w:rPr>
          <w:rFonts w:hint="eastAsia" w:ascii="仿宋_GB2312" w:hAnsi="仿宋_GB2312" w:eastAsia="仿宋_GB2312" w:cs="仿宋_GB2312"/>
          <w:kern w:val="2"/>
          <w:sz w:val="32"/>
          <w:szCs w:val="32"/>
          <w:lang w:val="en-US" w:eastAsia="zh-CN" w:bidi="ar-SA"/>
        </w:rPr>
        <w:t>2023年12月20日</w:t>
      </w:r>
    </w:p>
    <w:p>
      <w:pPr>
        <w:pStyle w:val="6"/>
        <w:keepNext w:val="0"/>
        <w:keepLines w:val="0"/>
        <w:pageBreakBefore w:val="0"/>
        <w:widowControl w:val="0"/>
        <w:numPr>
          <w:ilvl w:val="0"/>
          <w:numId w:val="0"/>
        </w:numPr>
        <w:kinsoku/>
        <w:wordWrap/>
        <w:overflowPunct/>
        <w:topLinePunct w:val="0"/>
        <w:autoSpaceDE/>
        <w:autoSpaceDN/>
        <w:bidi w:val="0"/>
        <w:spacing w:after="0" w:line="600" w:lineRule="exact"/>
        <w:ind w:firstLine="640" w:firstLineChars="200"/>
        <w:jc w:val="right"/>
        <w:textAlignment w:val="auto"/>
        <w:rPr>
          <w:rFonts w:hint="default" w:ascii="仿宋_GB2312" w:hAnsi="仿宋_GB2312" w:eastAsia="仿宋_GB2312" w:cs="仿宋_GB2312"/>
          <w:kern w:val="2"/>
          <w:sz w:val="32"/>
          <w:szCs w:val="32"/>
          <w:lang w:val="en-US" w:eastAsia="zh-CN" w:bidi="ar-SA"/>
        </w:rPr>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7"/>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4F4BD6"/>
    <w:multiLevelType w:val="singleLevel"/>
    <w:tmpl w:val="3F4F4BD6"/>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kOGJjNDA3ODNkYzAyOWU0ZjU3ZTU5NGE2ZDFmMzcifQ=="/>
  </w:docVars>
  <w:rsids>
    <w:rsidRoot w:val="00000000"/>
    <w:rsid w:val="00D27E8D"/>
    <w:rsid w:val="00F47AFF"/>
    <w:rsid w:val="01970958"/>
    <w:rsid w:val="01B43A1D"/>
    <w:rsid w:val="01EA5765"/>
    <w:rsid w:val="02A160E1"/>
    <w:rsid w:val="02D815A5"/>
    <w:rsid w:val="02E57009"/>
    <w:rsid w:val="039E7A0A"/>
    <w:rsid w:val="041F56B0"/>
    <w:rsid w:val="044B1C53"/>
    <w:rsid w:val="045E13CA"/>
    <w:rsid w:val="04EA0E55"/>
    <w:rsid w:val="05A836BD"/>
    <w:rsid w:val="05F63BE6"/>
    <w:rsid w:val="06186B8A"/>
    <w:rsid w:val="06566DA4"/>
    <w:rsid w:val="06890644"/>
    <w:rsid w:val="069D3276"/>
    <w:rsid w:val="0774138C"/>
    <w:rsid w:val="0785102B"/>
    <w:rsid w:val="07D25E86"/>
    <w:rsid w:val="07F12402"/>
    <w:rsid w:val="083725CB"/>
    <w:rsid w:val="083A03F3"/>
    <w:rsid w:val="0860223B"/>
    <w:rsid w:val="08780B0D"/>
    <w:rsid w:val="08EE09BC"/>
    <w:rsid w:val="090459ED"/>
    <w:rsid w:val="092D306A"/>
    <w:rsid w:val="096A646D"/>
    <w:rsid w:val="09E475CE"/>
    <w:rsid w:val="0A864E4C"/>
    <w:rsid w:val="0AB314F8"/>
    <w:rsid w:val="0AB84FF5"/>
    <w:rsid w:val="0AD03293"/>
    <w:rsid w:val="0AD05998"/>
    <w:rsid w:val="0B3F050C"/>
    <w:rsid w:val="0B590381"/>
    <w:rsid w:val="0BB851FB"/>
    <w:rsid w:val="0C4C6421"/>
    <w:rsid w:val="0C736082"/>
    <w:rsid w:val="0CBF32E2"/>
    <w:rsid w:val="0D0E531A"/>
    <w:rsid w:val="0D1D27B0"/>
    <w:rsid w:val="0D2E589C"/>
    <w:rsid w:val="0DA44764"/>
    <w:rsid w:val="0DAA5B9D"/>
    <w:rsid w:val="0DB26EEE"/>
    <w:rsid w:val="0DBB580F"/>
    <w:rsid w:val="0DCF1FEA"/>
    <w:rsid w:val="0DEC64C7"/>
    <w:rsid w:val="0DEE5138"/>
    <w:rsid w:val="0E14311E"/>
    <w:rsid w:val="0E284479"/>
    <w:rsid w:val="0E492E8E"/>
    <w:rsid w:val="0EAB1073"/>
    <w:rsid w:val="0EB826B2"/>
    <w:rsid w:val="0ED8111F"/>
    <w:rsid w:val="0EF52EBF"/>
    <w:rsid w:val="0F2E5949"/>
    <w:rsid w:val="0F3423A6"/>
    <w:rsid w:val="0F9E74C3"/>
    <w:rsid w:val="0FB734CD"/>
    <w:rsid w:val="0FC04AE9"/>
    <w:rsid w:val="0FC97145"/>
    <w:rsid w:val="10177187"/>
    <w:rsid w:val="108F77A7"/>
    <w:rsid w:val="10A467AB"/>
    <w:rsid w:val="10CA0C77"/>
    <w:rsid w:val="10E17CA4"/>
    <w:rsid w:val="11075923"/>
    <w:rsid w:val="112C23AE"/>
    <w:rsid w:val="113120CC"/>
    <w:rsid w:val="11C52338"/>
    <w:rsid w:val="11DC480E"/>
    <w:rsid w:val="122743A5"/>
    <w:rsid w:val="1289148A"/>
    <w:rsid w:val="12C002C0"/>
    <w:rsid w:val="12C57D8F"/>
    <w:rsid w:val="130A00FA"/>
    <w:rsid w:val="132C3B8A"/>
    <w:rsid w:val="133F6FDE"/>
    <w:rsid w:val="134F3218"/>
    <w:rsid w:val="13AD2818"/>
    <w:rsid w:val="13C217EE"/>
    <w:rsid w:val="13E448CC"/>
    <w:rsid w:val="14327B53"/>
    <w:rsid w:val="146D5069"/>
    <w:rsid w:val="14F134FC"/>
    <w:rsid w:val="15121438"/>
    <w:rsid w:val="152D5834"/>
    <w:rsid w:val="153C021D"/>
    <w:rsid w:val="15EC1C56"/>
    <w:rsid w:val="16316C64"/>
    <w:rsid w:val="166A4B2C"/>
    <w:rsid w:val="16B849FE"/>
    <w:rsid w:val="16D30AED"/>
    <w:rsid w:val="16D67B73"/>
    <w:rsid w:val="16D86050"/>
    <w:rsid w:val="16E039FF"/>
    <w:rsid w:val="16E2114C"/>
    <w:rsid w:val="177F1292"/>
    <w:rsid w:val="17BD7D07"/>
    <w:rsid w:val="1804007F"/>
    <w:rsid w:val="180B4DAD"/>
    <w:rsid w:val="184A19D0"/>
    <w:rsid w:val="18500237"/>
    <w:rsid w:val="191F334C"/>
    <w:rsid w:val="197E41F9"/>
    <w:rsid w:val="198F20EE"/>
    <w:rsid w:val="19DB4344"/>
    <w:rsid w:val="19F71B00"/>
    <w:rsid w:val="1A165C14"/>
    <w:rsid w:val="1AAB6812"/>
    <w:rsid w:val="1B253D98"/>
    <w:rsid w:val="1B263513"/>
    <w:rsid w:val="1B514F23"/>
    <w:rsid w:val="1B7E3661"/>
    <w:rsid w:val="1B964000"/>
    <w:rsid w:val="1BBB66EA"/>
    <w:rsid w:val="1C013FA2"/>
    <w:rsid w:val="1C0F4256"/>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F664CD"/>
    <w:rsid w:val="21575AA3"/>
    <w:rsid w:val="21782D0C"/>
    <w:rsid w:val="218B1C6B"/>
    <w:rsid w:val="21981B83"/>
    <w:rsid w:val="21A32FBC"/>
    <w:rsid w:val="21AE4CA2"/>
    <w:rsid w:val="21B67D3F"/>
    <w:rsid w:val="227C6C5A"/>
    <w:rsid w:val="22B1055A"/>
    <w:rsid w:val="235A5629"/>
    <w:rsid w:val="23C432D5"/>
    <w:rsid w:val="23E80FCD"/>
    <w:rsid w:val="24713A8A"/>
    <w:rsid w:val="2560641B"/>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5F50DA"/>
    <w:rsid w:val="2B673772"/>
    <w:rsid w:val="2BAE4D5D"/>
    <w:rsid w:val="2BEB776B"/>
    <w:rsid w:val="2C640C03"/>
    <w:rsid w:val="2C72437F"/>
    <w:rsid w:val="2C7551AE"/>
    <w:rsid w:val="2C8147A7"/>
    <w:rsid w:val="2CEA6719"/>
    <w:rsid w:val="2D4A5D6F"/>
    <w:rsid w:val="2D757C6D"/>
    <w:rsid w:val="2D9A66B6"/>
    <w:rsid w:val="2DED2F30"/>
    <w:rsid w:val="2DF63387"/>
    <w:rsid w:val="2E5D7A1E"/>
    <w:rsid w:val="2EB33383"/>
    <w:rsid w:val="2EDA0377"/>
    <w:rsid w:val="2F0811B7"/>
    <w:rsid w:val="2F756B08"/>
    <w:rsid w:val="2F8822FA"/>
    <w:rsid w:val="2FD81F6A"/>
    <w:rsid w:val="307542DD"/>
    <w:rsid w:val="30C02EB2"/>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3A278CE"/>
    <w:rsid w:val="33D16146"/>
    <w:rsid w:val="33D952BC"/>
    <w:rsid w:val="33E63E47"/>
    <w:rsid w:val="340C7D5F"/>
    <w:rsid w:val="3455032F"/>
    <w:rsid w:val="346515A8"/>
    <w:rsid w:val="354F57B5"/>
    <w:rsid w:val="35892B1A"/>
    <w:rsid w:val="358B3EE0"/>
    <w:rsid w:val="35B969CA"/>
    <w:rsid w:val="36317E38"/>
    <w:rsid w:val="366A7C71"/>
    <w:rsid w:val="367D3339"/>
    <w:rsid w:val="36D36CAB"/>
    <w:rsid w:val="36FD7A51"/>
    <w:rsid w:val="373271C6"/>
    <w:rsid w:val="374B2BFC"/>
    <w:rsid w:val="375A72D7"/>
    <w:rsid w:val="3797377D"/>
    <w:rsid w:val="37B846F5"/>
    <w:rsid w:val="37BF4D54"/>
    <w:rsid w:val="37CE15EE"/>
    <w:rsid w:val="37CE223E"/>
    <w:rsid w:val="381D5639"/>
    <w:rsid w:val="387952CE"/>
    <w:rsid w:val="388734FE"/>
    <w:rsid w:val="389C6798"/>
    <w:rsid w:val="38D10E5B"/>
    <w:rsid w:val="38D141F2"/>
    <w:rsid w:val="393D1F4E"/>
    <w:rsid w:val="393F172A"/>
    <w:rsid w:val="39B643EB"/>
    <w:rsid w:val="3A287808"/>
    <w:rsid w:val="3A584C19"/>
    <w:rsid w:val="3A7A7D1E"/>
    <w:rsid w:val="3AB74DF6"/>
    <w:rsid w:val="3AF50024"/>
    <w:rsid w:val="3B230037"/>
    <w:rsid w:val="3B923B77"/>
    <w:rsid w:val="3BE03FEC"/>
    <w:rsid w:val="3C3D02D8"/>
    <w:rsid w:val="3C6635AA"/>
    <w:rsid w:val="3CBC5AE1"/>
    <w:rsid w:val="3CC558F6"/>
    <w:rsid w:val="3CCC6E15"/>
    <w:rsid w:val="3D1E0B30"/>
    <w:rsid w:val="3D626176"/>
    <w:rsid w:val="3D6321A8"/>
    <w:rsid w:val="3D6F170D"/>
    <w:rsid w:val="3D7354D2"/>
    <w:rsid w:val="3D874200"/>
    <w:rsid w:val="3E4703C6"/>
    <w:rsid w:val="3E74649C"/>
    <w:rsid w:val="3E927145"/>
    <w:rsid w:val="3EE74900"/>
    <w:rsid w:val="3F3E1D62"/>
    <w:rsid w:val="402C204D"/>
    <w:rsid w:val="41495C44"/>
    <w:rsid w:val="41E412A7"/>
    <w:rsid w:val="4251654A"/>
    <w:rsid w:val="4266247F"/>
    <w:rsid w:val="42B94447"/>
    <w:rsid w:val="42E52975"/>
    <w:rsid w:val="430F129A"/>
    <w:rsid w:val="43994613"/>
    <w:rsid w:val="43A00260"/>
    <w:rsid w:val="43B448DD"/>
    <w:rsid w:val="43FF1D92"/>
    <w:rsid w:val="44E321B7"/>
    <w:rsid w:val="44EF27F6"/>
    <w:rsid w:val="453F277B"/>
    <w:rsid w:val="454975EF"/>
    <w:rsid w:val="45626CD0"/>
    <w:rsid w:val="45B244B2"/>
    <w:rsid w:val="45DA7730"/>
    <w:rsid w:val="45E43EB7"/>
    <w:rsid w:val="462F2C26"/>
    <w:rsid w:val="4637474C"/>
    <w:rsid w:val="470B7D06"/>
    <w:rsid w:val="472C0D1C"/>
    <w:rsid w:val="4791314E"/>
    <w:rsid w:val="47DC6F0F"/>
    <w:rsid w:val="47E63D43"/>
    <w:rsid w:val="47F96006"/>
    <w:rsid w:val="48230FFF"/>
    <w:rsid w:val="4840102E"/>
    <w:rsid w:val="484B7AAF"/>
    <w:rsid w:val="48765EC7"/>
    <w:rsid w:val="48AC5F36"/>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CB3253"/>
    <w:rsid w:val="4E1D3159"/>
    <w:rsid w:val="4E525BF3"/>
    <w:rsid w:val="4E5575A7"/>
    <w:rsid w:val="4E761456"/>
    <w:rsid w:val="4E893D68"/>
    <w:rsid w:val="4E8A5836"/>
    <w:rsid w:val="4EA8460B"/>
    <w:rsid w:val="4EF46462"/>
    <w:rsid w:val="4F6A65AC"/>
    <w:rsid w:val="503D735C"/>
    <w:rsid w:val="50437CD2"/>
    <w:rsid w:val="50946140"/>
    <w:rsid w:val="50A053A7"/>
    <w:rsid w:val="50A203C0"/>
    <w:rsid w:val="50B9674C"/>
    <w:rsid w:val="50CD7FBD"/>
    <w:rsid w:val="50DB08EA"/>
    <w:rsid w:val="512F03A5"/>
    <w:rsid w:val="514E2392"/>
    <w:rsid w:val="51C73A5F"/>
    <w:rsid w:val="52147870"/>
    <w:rsid w:val="527D29F6"/>
    <w:rsid w:val="52D336EC"/>
    <w:rsid w:val="5313707D"/>
    <w:rsid w:val="53183EF2"/>
    <w:rsid w:val="532F1175"/>
    <w:rsid w:val="53B62462"/>
    <w:rsid w:val="53EF3EDB"/>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E0376F"/>
    <w:rsid w:val="592B55B2"/>
    <w:rsid w:val="59605DCB"/>
    <w:rsid w:val="597429B0"/>
    <w:rsid w:val="59A259F8"/>
    <w:rsid w:val="59B520DA"/>
    <w:rsid w:val="5A1C3E4D"/>
    <w:rsid w:val="5B5F5931"/>
    <w:rsid w:val="5B9B3DDC"/>
    <w:rsid w:val="5BA07AF1"/>
    <w:rsid w:val="5C8D78EA"/>
    <w:rsid w:val="5C9F2E2A"/>
    <w:rsid w:val="5D0251E7"/>
    <w:rsid w:val="5D135A41"/>
    <w:rsid w:val="5D273F21"/>
    <w:rsid w:val="5D3C6C75"/>
    <w:rsid w:val="5D4C1105"/>
    <w:rsid w:val="5DA07426"/>
    <w:rsid w:val="5DE3289F"/>
    <w:rsid w:val="5E49075B"/>
    <w:rsid w:val="5F1554EE"/>
    <w:rsid w:val="5F173856"/>
    <w:rsid w:val="5F1D6AC7"/>
    <w:rsid w:val="5F4159C4"/>
    <w:rsid w:val="5FE909DB"/>
    <w:rsid w:val="60002721"/>
    <w:rsid w:val="60024013"/>
    <w:rsid w:val="60097B50"/>
    <w:rsid w:val="60924A79"/>
    <w:rsid w:val="60A375DB"/>
    <w:rsid w:val="60F77DCD"/>
    <w:rsid w:val="61386B76"/>
    <w:rsid w:val="61C8260B"/>
    <w:rsid w:val="6228211F"/>
    <w:rsid w:val="6239654C"/>
    <w:rsid w:val="62D82247"/>
    <w:rsid w:val="630275DE"/>
    <w:rsid w:val="6309326A"/>
    <w:rsid w:val="63112F73"/>
    <w:rsid w:val="63161B33"/>
    <w:rsid w:val="631B1338"/>
    <w:rsid w:val="63262760"/>
    <w:rsid w:val="635229AA"/>
    <w:rsid w:val="636559FB"/>
    <w:rsid w:val="637462C3"/>
    <w:rsid w:val="63DE3642"/>
    <w:rsid w:val="63F25530"/>
    <w:rsid w:val="63FD3654"/>
    <w:rsid w:val="64500B74"/>
    <w:rsid w:val="64765A23"/>
    <w:rsid w:val="64B13C72"/>
    <w:rsid w:val="64C239C5"/>
    <w:rsid w:val="655130CB"/>
    <w:rsid w:val="65B56708"/>
    <w:rsid w:val="65B65ED3"/>
    <w:rsid w:val="66403E11"/>
    <w:rsid w:val="666221B0"/>
    <w:rsid w:val="668E389E"/>
    <w:rsid w:val="66E02E7A"/>
    <w:rsid w:val="6765380A"/>
    <w:rsid w:val="67C70BA4"/>
    <w:rsid w:val="67E14B37"/>
    <w:rsid w:val="688D2100"/>
    <w:rsid w:val="68944B77"/>
    <w:rsid w:val="68A10887"/>
    <w:rsid w:val="68B64D13"/>
    <w:rsid w:val="68F9785D"/>
    <w:rsid w:val="697E06AF"/>
    <w:rsid w:val="69906CF1"/>
    <w:rsid w:val="69C477E6"/>
    <w:rsid w:val="69D86D24"/>
    <w:rsid w:val="69EB5C62"/>
    <w:rsid w:val="6A32302D"/>
    <w:rsid w:val="6AB0057F"/>
    <w:rsid w:val="6ADA35A3"/>
    <w:rsid w:val="6AED79CB"/>
    <w:rsid w:val="6B326118"/>
    <w:rsid w:val="6B926361"/>
    <w:rsid w:val="6B9F4E23"/>
    <w:rsid w:val="6BCC4E8D"/>
    <w:rsid w:val="6C490EF5"/>
    <w:rsid w:val="6C49479D"/>
    <w:rsid w:val="6C4C65FD"/>
    <w:rsid w:val="6C837C2B"/>
    <w:rsid w:val="6CBA00D9"/>
    <w:rsid w:val="6D481EB4"/>
    <w:rsid w:val="6DA62FAA"/>
    <w:rsid w:val="6DED743F"/>
    <w:rsid w:val="6E972594"/>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E45A0"/>
    <w:rsid w:val="70C20BDA"/>
    <w:rsid w:val="7153051B"/>
    <w:rsid w:val="718B40EE"/>
    <w:rsid w:val="718F3FD3"/>
    <w:rsid w:val="719D7ADD"/>
    <w:rsid w:val="71AC3C35"/>
    <w:rsid w:val="71AD7ECF"/>
    <w:rsid w:val="71B9443A"/>
    <w:rsid w:val="721610FD"/>
    <w:rsid w:val="72191C74"/>
    <w:rsid w:val="726E138A"/>
    <w:rsid w:val="72D51A4C"/>
    <w:rsid w:val="72EF2105"/>
    <w:rsid w:val="736A36A5"/>
    <w:rsid w:val="74596A82"/>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106174"/>
    <w:rsid w:val="79BE79DB"/>
    <w:rsid w:val="7A91143F"/>
    <w:rsid w:val="7B052D0C"/>
    <w:rsid w:val="7B5C531A"/>
    <w:rsid w:val="7B810914"/>
    <w:rsid w:val="7B9A4BC3"/>
    <w:rsid w:val="7BB361FB"/>
    <w:rsid w:val="7BF84B7C"/>
    <w:rsid w:val="7C133C80"/>
    <w:rsid w:val="7C230959"/>
    <w:rsid w:val="7C456121"/>
    <w:rsid w:val="7CEB0BD6"/>
    <w:rsid w:val="7D2220C7"/>
    <w:rsid w:val="7DB77A51"/>
    <w:rsid w:val="7DEB138E"/>
    <w:rsid w:val="7DFA3E05"/>
    <w:rsid w:val="7E8E1B3E"/>
    <w:rsid w:val="7EFE781E"/>
    <w:rsid w:val="7F1E1744"/>
    <w:rsid w:val="7F481C01"/>
    <w:rsid w:val="7F8B95A4"/>
    <w:rsid w:val="7F8E06F6"/>
    <w:rsid w:val="7FA80507"/>
    <w:rsid w:val="7FC94DFD"/>
    <w:rsid w:val="7FDDD958"/>
    <w:rsid w:val="7FF2128E"/>
    <w:rsid w:val="B6F5755F"/>
    <w:rsid w:val="D75AF772"/>
    <w:rsid w:val="FC5F74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autoRedefine/>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4">
    <w:name w:val="heading 2"/>
    <w:basedOn w:val="1"/>
    <w:next w:val="1"/>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5">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1">
    <w:name w:val="Default Paragraph Font"/>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customStyle="1" w:styleId="2">
    <w:name w:val="_Style 1"/>
    <w:basedOn w:val="1"/>
    <w:autoRedefine/>
    <w:qFormat/>
    <w:uiPriority w:val="99"/>
    <w:pPr>
      <w:ind w:firstLine="420" w:firstLineChars="200"/>
    </w:pPr>
  </w:style>
  <w:style w:type="paragraph" w:styleId="6">
    <w:name w:val="Body Text"/>
    <w:basedOn w:val="1"/>
    <w:next w:val="1"/>
    <w:qFormat/>
    <w:uiPriority w:val="0"/>
    <w:pPr>
      <w:spacing w:after="120"/>
    </w:pPr>
    <w:rPr>
      <w:rFonts w:ascii="Times New Roman" w:hAnsi="Times New Roman" w:eastAsia="仿宋_GB2312"/>
      <w:kern w:val="0"/>
      <w:sz w:val="32"/>
      <w:szCs w:val="32"/>
    </w:r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autoRedefine/>
    <w:qFormat/>
    <w:uiPriority w:val="0"/>
    <w:pPr>
      <w:spacing w:beforeAutospacing="1" w:afterAutospacing="1"/>
      <w:jc w:val="left"/>
    </w:pPr>
    <w:rPr>
      <w:kern w:val="0"/>
      <w:sz w:val="24"/>
    </w:rPr>
  </w:style>
  <w:style w:type="character" w:styleId="12">
    <w:name w:val="Hyperlink"/>
    <w:basedOn w:val="11"/>
    <w:autoRedefine/>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268</Words>
  <Characters>309</Characters>
  <Lines>0</Lines>
  <Paragraphs>0</Paragraphs>
  <TotalTime>3784</TotalTime>
  <ScaleCrop>false</ScaleCrop>
  <LinksUpToDate>false</LinksUpToDate>
  <CharactersWithSpaces>309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看丶灰机在天上</cp:lastModifiedBy>
  <cp:lastPrinted>2024-01-12T09:44:46Z</cp:lastPrinted>
  <dcterms:modified xsi:type="dcterms:W3CDTF">2024-01-15T00:09:57Z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98096CE090F44D458FE2419B266EA777_13</vt:lpwstr>
  </property>
</Properties>
</file>